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4CBBF42" w14:textId="4BE6AC7B" w:rsidR="00420248" w:rsidRPr="00AB32FC" w:rsidRDefault="005E1B46" w:rsidP="00420248">
      <w:pPr>
        <w:pStyle w:val="Heading1"/>
        <w:spacing w:before="0" w:after="0" w:line="480" w:lineRule="auto"/>
        <w:ind w:rightChars="-45" w:right="-99"/>
        <w:jc w:val="center"/>
        <w:rPr>
          <w:rFonts w:ascii="Cambria" w:hAnsi="Cambria" w:cs="Cambria"/>
          <w:b/>
          <w:bCs/>
          <w:color w:val="000000" w:themeColor="text1"/>
          <w:sz w:val="24"/>
          <w:szCs w:val="24"/>
          <w:lang w:val="en-PH"/>
        </w:rPr>
      </w:pPr>
      <w:r w:rsidRPr="00AB32FC">
        <w:rPr>
          <w:rFonts w:ascii="Cambria" w:hAnsi="Cambria" w:cs="Cambria"/>
          <w:b/>
          <w:bCs/>
          <w:color w:val="000000" w:themeColor="text1"/>
          <w:sz w:val="24"/>
          <w:szCs w:val="24"/>
          <w:lang w:val="en-PH"/>
        </w:rPr>
        <w:t>AI EXAM GENERATOR</w:t>
      </w:r>
    </w:p>
    <w:p w14:paraId="4DE8A6A4" w14:textId="77777777" w:rsidR="00F76460" w:rsidRPr="00AB32FC" w:rsidRDefault="00F76460" w:rsidP="009C10D2">
      <w:pPr>
        <w:spacing w:after="0" w:line="480" w:lineRule="auto"/>
        <w:jc w:val="center"/>
        <w:rPr>
          <w:rFonts w:ascii="Cambria" w:hAnsi="Cambria"/>
          <w:b/>
          <w:sz w:val="24"/>
        </w:rPr>
      </w:pPr>
    </w:p>
    <w:p w14:paraId="714DD318" w14:textId="77777777" w:rsidR="00F76460" w:rsidRPr="00AB32FC" w:rsidRDefault="00F76460" w:rsidP="009C10D2">
      <w:pPr>
        <w:spacing w:after="0" w:line="480" w:lineRule="auto"/>
        <w:jc w:val="center"/>
        <w:rPr>
          <w:rFonts w:ascii="Cambria" w:hAnsi="Cambria"/>
          <w:b/>
          <w:sz w:val="24"/>
        </w:rPr>
      </w:pPr>
    </w:p>
    <w:p w14:paraId="51A820AD" w14:textId="77777777" w:rsidR="00F76460" w:rsidRPr="00AB32FC" w:rsidRDefault="00F76460" w:rsidP="009C10D2">
      <w:pPr>
        <w:spacing w:after="0" w:line="480" w:lineRule="auto"/>
        <w:jc w:val="center"/>
        <w:rPr>
          <w:rFonts w:ascii="Cambria" w:hAnsi="Cambria"/>
          <w:b/>
          <w:sz w:val="24"/>
        </w:rPr>
      </w:pPr>
    </w:p>
    <w:p w14:paraId="39FA687C" w14:textId="7E23FB98" w:rsidR="00F76460" w:rsidRPr="00AB32FC" w:rsidRDefault="00A12888" w:rsidP="009C10D2">
      <w:pPr>
        <w:spacing w:after="0" w:line="480" w:lineRule="auto"/>
        <w:jc w:val="center"/>
        <w:rPr>
          <w:rFonts w:ascii="Cambria" w:hAnsi="Cambria"/>
          <w:sz w:val="24"/>
        </w:rPr>
      </w:pPr>
      <w:r w:rsidRPr="00AB32FC">
        <w:rPr>
          <w:rFonts w:ascii="Cambria" w:hAnsi="Cambria"/>
          <w:sz w:val="24"/>
        </w:rPr>
        <w:t>KENJI ANAVE</w:t>
      </w:r>
    </w:p>
    <w:p w14:paraId="17F50C56" w14:textId="6B9B17EC" w:rsidR="00420248" w:rsidRPr="00AB32FC" w:rsidRDefault="00A12888" w:rsidP="009C10D2">
      <w:pPr>
        <w:spacing w:after="0" w:line="480" w:lineRule="auto"/>
        <w:jc w:val="center"/>
        <w:rPr>
          <w:rFonts w:ascii="Cambria" w:hAnsi="Cambria"/>
          <w:sz w:val="24"/>
        </w:rPr>
      </w:pPr>
      <w:r w:rsidRPr="00AB32FC">
        <w:rPr>
          <w:rFonts w:ascii="Cambria" w:hAnsi="Cambria"/>
          <w:sz w:val="24"/>
        </w:rPr>
        <w:t>AIVAN F. GONZALES</w:t>
      </w:r>
    </w:p>
    <w:p w14:paraId="56873C81" w14:textId="77777777" w:rsidR="00F76460" w:rsidRPr="00AB32FC" w:rsidRDefault="00F76460" w:rsidP="009C10D2">
      <w:pPr>
        <w:spacing w:after="0" w:line="480" w:lineRule="auto"/>
        <w:jc w:val="center"/>
        <w:rPr>
          <w:rFonts w:ascii="Cambria" w:hAnsi="Cambria"/>
          <w:sz w:val="24"/>
        </w:rPr>
      </w:pPr>
    </w:p>
    <w:p w14:paraId="1D290A71" w14:textId="1F5CE829" w:rsidR="00F76460" w:rsidRPr="00AB32FC" w:rsidRDefault="00F76460" w:rsidP="009C10D2">
      <w:pPr>
        <w:spacing w:after="0" w:line="480" w:lineRule="auto"/>
        <w:jc w:val="center"/>
        <w:rPr>
          <w:rFonts w:ascii="Cambria" w:hAnsi="Cambria"/>
          <w:sz w:val="24"/>
        </w:rPr>
      </w:pPr>
      <w:r w:rsidRPr="00AB32FC">
        <w:rPr>
          <w:rFonts w:ascii="Cambria" w:hAnsi="Cambria"/>
          <w:sz w:val="24"/>
        </w:rPr>
        <w:t xml:space="preserve">A </w:t>
      </w:r>
      <w:r w:rsidR="00420248" w:rsidRPr="00AB32FC">
        <w:rPr>
          <w:rFonts w:ascii="Cambria" w:hAnsi="Cambria"/>
          <w:sz w:val="24"/>
        </w:rPr>
        <w:t>THESIS</w:t>
      </w:r>
      <w:r w:rsidRPr="00AB32FC">
        <w:rPr>
          <w:rFonts w:ascii="Cambria" w:hAnsi="Cambria"/>
          <w:sz w:val="24"/>
        </w:rPr>
        <w:t xml:space="preserve"> PROJECT PROPOSAL</w:t>
      </w:r>
    </w:p>
    <w:p w14:paraId="4A8241E7" w14:textId="77777777" w:rsidR="00F76460" w:rsidRPr="00AB32FC" w:rsidRDefault="00F76460" w:rsidP="009C10D2">
      <w:pPr>
        <w:spacing w:after="0" w:line="480" w:lineRule="auto"/>
        <w:jc w:val="center"/>
        <w:rPr>
          <w:rFonts w:ascii="Cambria" w:hAnsi="Cambria"/>
          <w:sz w:val="24"/>
        </w:rPr>
      </w:pPr>
    </w:p>
    <w:p w14:paraId="0227253F" w14:textId="77777777" w:rsidR="00F76460" w:rsidRPr="00AB32FC" w:rsidRDefault="00F76460" w:rsidP="009C10D2">
      <w:pPr>
        <w:spacing w:after="0" w:line="480" w:lineRule="auto"/>
        <w:jc w:val="center"/>
        <w:rPr>
          <w:rFonts w:ascii="Cambria" w:hAnsi="Cambria"/>
          <w:sz w:val="24"/>
        </w:rPr>
      </w:pPr>
    </w:p>
    <w:p w14:paraId="32CC8BB3" w14:textId="0341D672" w:rsidR="00F76460" w:rsidRPr="00AB32FC" w:rsidRDefault="00F76460" w:rsidP="009C10D2">
      <w:pPr>
        <w:spacing w:after="0" w:line="240" w:lineRule="auto"/>
        <w:jc w:val="center"/>
        <w:rPr>
          <w:rFonts w:ascii="Cambria" w:hAnsi="Cambria"/>
          <w:sz w:val="24"/>
        </w:rPr>
      </w:pPr>
      <w:r w:rsidRPr="00AB32FC">
        <w:rPr>
          <w:rFonts w:ascii="Cambria" w:hAnsi="Cambria"/>
          <w:sz w:val="24"/>
        </w:rPr>
        <w:t xml:space="preserve">SUBMITTED TO THE FACULTY OF </w:t>
      </w:r>
      <w:r w:rsidR="00420248" w:rsidRPr="00AB32FC">
        <w:rPr>
          <w:rFonts w:ascii="Cambria" w:hAnsi="Cambria"/>
          <w:sz w:val="24"/>
        </w:rPr>
        <w:t>COMPUTER SCIENCE</w:t>
      </w:r>
      <w:r w:rsidRPr="00AB32FC">
        <w:rPr>
          <w:rFonts w:ascii="Cambria" w:hAnsi="Cambria"/>
          <w:sz w:val="24"/>
        </w:rPr>
        <w:t xml:space="preserve"> DEPARTMENT</w:t>
      </w:r>
    </w:p>
    <w:p w14:paraId="6C181324" w14:textId="77777777" w:rsidR="00F76460" w:rsidRPr="00AB32FC" w:rsidRDefault="00F76460" w:rsidP="009C10D2">
      <w:pPr>
        <w:spacing w:after="0" w:line="240" w:lineRule="auto"/>
        <w:jc w:val="center"/>
        <w:rPr>
          <w:rFonts w:ascii="Cambria" w:hAnsi="Cambria"/>
          <w:sz w:val="24"/>
        </w:rPr>
      </w:pPr>
      <w:r w:rsidRPr="00AB32FC">
        <w:rPr>
          <w:rFonts w:ascii="Cambria" w:hAnsi="Cambria"/>
          <w:sz w:val="24"/>
        </w:rPr>
        <w:t>DR. EMILIO B. ESPINOSA SR. MEMORIAL STATE</w:t>
      </w:r>
    </w:p>
    <w:p w14:paraId="72A336FF" w14:textId="77777777" w:rsidR="00F76460" w:rsidRPr="00AB32FC" w:rsidRDefault="00F76460" w:rsidP="009C10D2">
      <w:pPr>
        <w:spacing w:after="0" w:line="480" w:lineRule="auto"/>
        <w:jc w:val="center"/>
        <w:rPr>
          <w:rFonts w:ascii="Cambria" w:hAnsi="Cambria"/>
          <w:sz w:val="24"/>
        </w:rPr>
      </w:pPr>
      <w:r w:rsidRPr="00AB32FC">
        <w:rPr>
          <w:rFonts w:ascii="Cambria" w:hAnsi="Cambria"/>
          <w:sz w:val="24"/>
        </w:rPr>
        <w:t>COLLEGE OF AGRICULTURE AND TECHNOLOGY</w:t>
      </w:r>
    </w:p>
    <w:p w14:paraId="7A81DCA1" w14:textId="77777777" w:rsidR="00F76460" w:rsidRPr="00AB32FC" w:rsidRDefault="00F76460" w:rsidP="009C10D2">
      <w:pPr>
        <w:spacing w:after="0" w:line="480" w:lineRule="auto"/>
        <w:jc w:val="center"/>
        <w:rPr>
          <w:rFonts w:ascii="Cambria" w:hAnsi="Cambria"/>
          <w:sz w:val="24"/>
        </w:rPr>
      </w:pPr>
    </w:p>
    <w:p w14:paraId="62FA0067" w14:textId="77777777" w:rsidR="00F76460" w:rsidRPr="00AB32FC" w:rsidRDefault="00F76460" w:rsidP="009C10D2">
      <w:pPr>
        <w:spacing w:after="0" w:line="480" w:lineRule="auto"/>
        <w:jc w:val="center"/>
        <w:rPr>
          <w:rFonts w:ascii="Cambria" w:hAnsi="Cambria"/>
          <w:sz w:val="24"/>
        </w:rPr>
      </w:pPr>
    </w:p>
    <w:p w14:paraId="2BEE4942" w14:textId="2AEE98A0" w:rsidR="00F76460" w:rsidRPr="00AB32FC" w:rsidRDefault="00F76460" w:rsidP="009C10D2">
      <w:pPr>
        <w:spacing w:after="0" w:line="240" w:lineRule="auto"/>
        <w:jc w:val="center"/>
        <w:rPr>
          <w:rFonts w:ascii="Cambria" w:hAnsi="Cambria"/>
          <w:sz w:val="24"/>
        </w:rPr>
      </w:pPr>
      <w:r w:rsidRPr="00AB32FC">
        <w:rPr>
          <w:rFonts w:ascii="Cambria" w:hAnsi="Cambria"/>
          <w:sz w:val="24"/>
        </w:rPr>
        <w:t>IN PARTIAL FULFIL</w:t>
      </w:r>
      <w:r w:rsidR="00D608E8" w:rsidRPr="00AB32FC">
        <w:rPr>
          <w:rFonts w:ascii="Cambria" w:hAnsi="Cambria"/>
          <w:sz w:val="24"/>
        </w:rPr>
        <w:t>L</w:t>
      </w:r>
      <w:r w:rsidRPr="00AB32FC">
        <w:rPr>
          <w:rFonts w:ascii="Cambria" w:hAnsi="Cambria"/>
          <w:sz w:val="24"/>
        </w:rPr>
        <w:t>MENT OF THE</w:t>
      </w:r>
    </w:p>
    <w:p w14:paraId="6F7D3AA5" w14:textId="77777777" w:rsidR="00F76460" w:rsidRPr="00AB32FC" w:rsidRDefault="00F76460" w:rsidP="009C10D2">
      <w:pPr>
        <w:spacing w:after="0" w:line="240" w:lineRule="auto"/>
        <w:jc w:val="center"/>
        <w:rPr>
          <w:rFonts w:ascii="Cambria" w:hAnsi="Cambria"/>
          <w:sz w:val="24"/>
        </w:rPr>
      </w:pPr>
      <w:r w:rsidRPr="00AB32FC">
        <w:rPr>
          <w:rFonts w:ascii="Cambria" w:hAnsi="Cambria"/>
          <w:sz w:val="24"/>
        </w:rPr>
        <w:t>REQUIREMENTS FOR</w:t>
      </w:r>
    </w:p>
    <w:p w14:paraId="323FCBB2" w14:textId="77777777" w:rsidR="00F76460" w:rsidRPr="00AB32FC" w:rsidRDefault="00F76460" w:rsidP="009C10D2">
      <w:pPr>
        <w:spacing w:after="0" w:line="240" w:lineRule="auto"/>
        <w:jc w:val="center"/>
        <w:rPr>
          <w:rFonts w:ascii="Cambria" w:hAnsi="Cambria"/>
          <w:sz w:val="24"/>
        </w:rPr>
      </w:pPr>
      <w:r w:rsidRPr="00AB32FC">
        <w:rPr>
          <w:rFonts w:ascii="Cambria" w:hAnsi="Cambria"/>
          <w:sz w:val="24"/>
        </w:rPr>
        <w:t>THE DEGREE OF</w:t>
      </w:r>
    </w:p>
    <w:p w14:paraId="547639F7" w14:textId="77777777" w:rsidR="00F76460" w:rsidRPr="00AB32FC" w:rsidRDefault="00F76460" w:rsidP="009C10D2">
      <w:pPr>
        <w:spacing w:after="0" w:line="480" w:lineRule="auto"/>
        <w:jc w:val="center"/>
        <w:rPr>
          <w:rFonts w:ascii="Cambria" w:hAnsi="Cambria"/>
          <w:sz w:val="24"/>
        </w:rPr>
      </w:pPr>
    </w:p>
    <w:p w14:paraId="569A8B73" w14:textId="77777777" w:rsidR="009C10D2" w:rsidRPr="00AB32FC" w:rsidRDefault="009C10D2" w:rsidP="009C10D2">
      <w:pPr>
        <w:spacing w:after="0" w:line="480" w:lineRule="auto"/>
        <w:jc w:val="center"/>
        <w:rPr>
          <w:rFonts w:ascii="Cambria" w:hAnsi="Cambria"/>
          <w:sz w:val="24"/>
        </w:rPr>
      </w:pPr>
    </w:p>
    <w:p w14:paraId="01E4A900" w14:textId="77777777" w:rsidR="00F76460" w:rsidRPr="00AB32FC" w:rsidRDefault="00F76460" w:rsidP="009C10D2">
      <w:pPr>
        <w:spacing w:after="0" w:line="480" w:lineRule="auto"/>
        <w:jc w:val="center"/>
        <w:rPr>
          <w:rFonts w:ascii="Cambria" w:hAnsi="Cambria"/>
          <w:sz w:val="24"/>
        </w:rPr>
      </w:pPr>
    </w:p>
    <w:p w14:paraId="3C341FE5" w14:textId="6DD97647" w:rsidR="00F76460" w:rsidRPr="00AB32FC" w:rsidRDefault="00F76460" w:rsidP="009C10D2">
      <w:pPr>
        <w:spacing w:after="0" w:line="480" w:lineRule="auto"/>
        <w:jc w:val="center"/>
        <w:rPr>
          <w:rFonts w:ascii="Cambria" w:hAnsi="Cambria"/>
          <w:sz w:val="24"/>
        </w:rPr>
      </w:pPr>
      <w:r w:rsidRPr="00AB32FC">
        <w:rPr>
          <w:rFonts w:ascii="Cambria" w:hAnsi="Cambria"/>
          <w:sz w:val="24"/>
        </w:rPr>
        <w:t xml:space="preserve">BACHELOR OF SCIENCE IN </w:t>
      </w:r>
      <w:r w:rsidR="00420248" w:rsidRPr="00AB32FC">
        <w:rPr>
          <w:rFonts w:ascii="Cambria" w:hAnsi="Cambria"/>
          <w:sz w:val="24"/>
        </w:rPr>
        <w:t>COMPUTER SCIENCE</w:t>
      </w:r>
    </w:p>
    <w:p w14:paraId="36B86531" w14:textId="77777777" w:rsidR="00F76460" w:rsidRPr="00AB32FC" w:rsidRDefault="00F76460" w:rsidP="009C10D2">
      <w:pPr>
        <w:spacing w:after="0" w:line="480" w:lineRule="auto"/>
        <w:jc w:val="center"/>
        <w:rPr>
          <w:rFonts w:ascii="Cambria" w:hAnsi="Cambria"/>
          <w:sz w:val="24"/>
        </w:rPr>
      </w:pPr>
    </w:p>
    <w:p w14:paraId="5B0EE0D7" w14:textId="77777777" w:rsidR="00F76460" w:rsidRPr="00AB32FC" w:rsidRDefault="00F76460" w:rsidP="009C10D2">
      <w:pPr>
        <w:spacing w:after="0" w:line="480" w:lineRule="auto"/>
        <w:jc w:val="center"/>
        <w:rPr>
          <w:rFonts w:ascii="Cambria" w:hAnsi="Cambria"/>
          <w:sz w:val="24"/>
        </w:rPr>
      </w:pPr>
    </w:p>
    <w:p w14:paraId="64D4825A" w14:textId="77777777" w:rsidR="00F76460" w:rsidRPr="00AB32FC" w:rsidRDefault="00F76460" w:rsidP="009C10D2">
      <w:pPr>
        <w:spacing w:after="0" w:line="480" w:lineRule="auto"/>
        <w:jc w:val="center"/>
        <w:rPr>
          <w:rFonts w:ascii="Cambria" w:hAnsi="Cambria"/>
          <w:sz w:val="24"/>
        </w:rPr>
      </w:pPr>
    </w:p>
    <w:p w14:paraId="6C8C43EF" w14:textId="3E174187" w:rsidR="00F76460" w:rsidRPr="00AB32FC" w:rsidRDefault="006602E0" w:rsidP="00553CCC">
      <w:pPr>
        <w:spacing w:after="0" w:line="480" w:lineRule="auto"/>
        <w:jc w:val="center"/>
        <w:rPr>
          <w:rFonts w:ascii="Cambria" w:hAnsi="Cambria"/>
          <w:sz w:val="24"/>
        </w:rPr>
      </w:pPr>
      <w:r w:rsidRPr="00AB32FC">
        <w:rPr>
          <w:rFonts w:ascii="Cambria" w:hAnsi="Cambria"/>
          <w:sz w:val="24"/>
        </w:rPr>
        <w:t>JULY</w:t>
      </w:r>
      <w:r w:rsidR="00F76460" w:rsidRPr="00AB32FC">
        <w:rPr>
          <w:rFonts w:ascii="Cambria" w:hAnsi="Cambria"/>
          <w:sz w:val="24"/>
        </w:rPr>
        <w:t xml:space="preserve"> 2025</w:t>
      </w:r>
    </w:p>
    <w:p w14:paraId="5A499960" w14:textId="77777777" w:rsidR="00F82768" w:rsidRPr="00AB32FC" w:rsidRDefault="00F76460" w:rsidP="00F82768">
      <w:pPr>
        <w:pStyle w:val="ListParagraph"/>
        <w:numPr>
          <w:ilvl w:val="0"/>
          <w:numId w:val="1"/>
        </w:numPr>
        <w:spacing w:after="0" w:line="480" w:lineRule="auto"/>
        <w:ind w:left="360"/>
        <w:jc w:val="both"/>
        <w:rPr>
          <w:rFonts w:ascii="Cambria" w:hAnsi="Cambria"/>
          <w:b/>
          <w:sz w:val="24"/>
        </w:rPr>
      </w:pPr>
      <w:r w:rsidRPr="00AB32FC">
        <w:rPr>
          <w:rFonts w:ascii="Cambria" w:hAnsi="Cambria"/>
          <w:b/>
          <w:sz w:val="24"/>
        </w:rPr>
        <w:lastRenderedPageBreak/>
        <w:t>Background of the Study</w:t>
      </w:r>
    </w:p>
    <w:p w14:paraId="307A1FB4" w14:textId="77777777" w:rsidR="00C62BF5" w:rsidRPr="00AB32FC" w:rsidRDefault="00C62BF5" w:rsidP="00AB32FC">
      <w:pPr>
        <w:pStyle w:val="NormalWeb"/>
        <w:spacing w:before="0" w:beforeAutospacing="0" w:after="0" w:afterAutospacing="0" w:line="480" w:lineRule="auto"/>
        <w:ind w:left="284" w:firstLine="283"/>
        <w:jc w:val="both"/>
        <w:rPr>
          <w:rFonts w:ascii="Cambria" w:hAnsi="Cambria"/>
        </w:rPr>
      </w:pPr>
      <w:r w:rsidRPr="00AB32FC">
        <w:rPr>
          <w:rFonts w:ascii="Cambria" w:hAnsi="Cambria"/>
        </w:rPr>
        <w:t>The increasing integration of digital technologies in education has transformed how teaching and learning are conducted. However, one of the most time-intensive tasks educators continue to face is the creation of assessments that accurately measure student understanding. Teachers are often burdened with manually generating quizzes and exams, which requires deep analysis of learning materials, attention to question variety, and a balance of difficulty levels. In modular learning setups—where students learn independently through distributed materials—this task becomes even more repetitive and challenging.</w:t>
      </w:r>
    </w:p>
    <w:p w14:paraId="581F14CE" w14:textId="1F2CEFC0" w:rsidR="00C62BF5" w:rsidRPr="00AB32FC" w:rsidRDefault="00C62BF5" w:rsidP="00AB32FC">
      <w:pPr>
        <w:pStyle w:val="NormalWeb"/>
        <w:spacing w:before="0" w:beforeAutospacing="0" w:after="0" w:afterAutospacing="0" w:line="480" w:lineRule="auto"/>
        <w:ind w:left="284" w:firstLine="142"/>
        <w:jc w:val="both"/>
        <w:rPr>
          <w:rFonts w:ascii="Cambria" w:hAnsi="Cambria"/>
        </w:rPr>
      </w:pPr>
      <w:r w:rsidRPr="00AB32FC">
        <w:rPr>
          <w:rFonts w:ascii="Cambria" w:hAnsi="Cambria"/>
        </w:rPr>
        <w:t xml:space="preserve">With the rise of Artificial Intelligence (AI), there is a growing potential to automate complex educational tasks, including the generation of assessments. The </w:t>
      </w:r>
      <w:r w:rsidR="00A12888" w:rsidRPr="00AB32FC">
        <w:rPr>
          <w:rFonts w:ascii="Cambria" w:hAnsi="Cambria"/>
        </w:rPr>
        <w:t>Digital Exam</w:t>
      </w:r>
      <w:r w:rsidR="00A12888" w:rsidRPr="00AB32FC">
        <w:rPr>
          <w:rFonts w:ascii="Cambria" w:hAnsi="Cambria"/>
        </w:rPr>
        <w:t xml:space="preserve"> </w:t>
      </w:r>
      <w:r w:rsidR="00FD2D67" w:rsidRPr="00AB32FC">
        <w:rPr>
          <w:rStyle w:val="Strong"/>
          <w:rFonts w:ascii="Cambria" w:hAnsi="Cambria"/>
        </w:rPr>
        <w:t xml:space="preserve">Generator </w:t>
      </w:r>
      <w:r w:rsidRPr="00AB32FC">
        <w:rPr>
          <w:rFonts w:ascii="Cambria" w:hAnsi="Cambria"/>
        </w:rPr>
        <w:t>is designed as a smart solution that automatically creates exam questions from educational modules provided by teachers. By utilizing Natural Language Processing (NLP), the system analyzes instructional content, identifies key learning points, and produces relevant questions in various formats such as multiple-choice, true or false, and short answer.</w:t>
      </w:r>
    </w:p>
    <w:p w14:paraId="4A2F5FB7" w14:textId="307BBB84" w:rsidR="00C62BF5" w:rsidRPr="00AB32FC" w:rsidRDefault="00C62BF5" w:rsidP="00AB32FC">
      <w:pPr>
        <w:pStyle w:val="NormalWeb"/>
        <w:spacing w:before="0" w:beforeAutospacing="0" w:after="0" w:afterAutospacing="0" w:line="480" w:lineRule="auto"/>
        <w:ind w:left="284" w:firstLine="142"/>
        <w:jc w:val="both"/>
        <w:rPr>
          <w:rFonts w:ascii="Cambria" w:hAnsi="Cambria"/>
        </w:rPr>
      </w:pPr>
      <w:r w:rsidRPr="00AB32FC">
        <w:rPr>
          <w:rFonts w:ascii="Cambria" w:hAnsi="Cambria"/>
        </w:rPr>
        <w:t>This system not only reduces the workload on educators but also ensures the consistency, relevance, and adaptability of assessments across different subjects and grade levels. Moreover, it contributes to the modernization of educational practices by leveraging AI to enhance productivity and accuracy in test creation. In doing so, the AI Exam Generator supports both teachers and institutions in delivering more effective and time-efficient assessments in today's digitally driven learning environment.</w:t>
      </w:r>
    </w:p>
    <w:p w14:paraId="059AFE43" w14:textId="77777777" w:rsidR="00C62BF5" w:rsidRPr="00AB32FC" w:rsidRDefault="00C62BF5" w:rsidP="00C62BF5">
      <w:pPr>
        <w:spacing w:after="0" w:line="480" w:lineRule="auto"/>
        <w:jc w:val="both"/>
        <w:rPr>
          <w:rFonts w:ascii="Cambria" w:hAnsi="Cambria"/>
          <w:b/>
          <w:sz w:val="24"/>
        </w:rPr>
      </w:pPr>
    </w:p>
    <w:p w14:paraId="09AD4786" w14:textId="530227A8" w:rsidR="00553CCC" w:rsidRPr="00AB32FC" w:rsidRDefault="00F76460" w:rsidP="00C62BF5">
      <w:pPr>
        <w:pStyle w:val="ListParagraph"/>
        <w:numPr>
          <w:ilvl w:val="0"/>
          <w:numId w:val="1"/>
        </w:numPr>
        <w:spacing w:after="0" w:line="480" w:lineRule="auto"/>
        <w:ind w:left="360"/>
        <w:jc w:val="both"/>
        <w:rPr>
          <w:rFonts w:ascii="Cambria" w:hAnsi="Cambria"/>
          <w:b/>
          <w:sz w:val="24"/>
        </w:rPr>
      </w:pPr>
      <w:r w:rsidRPr="00AB32FC">
        <w:rPr>
          <w:rFonts w:ascii="Cambria" w:hAnsi="Cambria"/>
          <w:b/>
          <w:sz w:val="24"/>
        </w:rPr>
        <w:t>Problem Statement</w:t>
      </w:r>
    </w:p>
    <w:p w14:paraId="1ECAE1B7" w14:textId="77777777" w:rsidR="00C62BF5" w:rsidRPr="00AB32FC" w:rsidRDefault="00C62BF5" w:rsidP="006602E0">
      <w:pPr>
        <w:pStyle w:val="ListParagraph"/>
        <w:spacing w:before="100" w:beforeAutospacing="1" w:after="100" w:afterAutospacing="1" w:line="240" w:lineRule="auto"/>
        <w:rPr>
          <w:rFonts w:ascii="Times New Roman" w:eastAsia="Times New Roman" w:hAnsi="Times New Roman" w:cs="Times New Roman"/>
          <w:sz w:val="24"/>
          <w:szCs w:val="24"/>
          <w:lang w:eastAsia="en-PH"/>
        </w:rPr>
      </w:pPr>
    </w:p>
    <w:p w14:paraId="56336E46" w14:textId="065E775D" w:rsidR="00FD2D67" w:rsidRPr="00AB32FC" w:rsidRDefault="006602E0" w:rsidP="00AB32FC">
      <w:pPr>
        <w:spacing w:before="100" w:beforeAutospacing="1" w:after="100" w:afterAutospacing="1" w:line="480" w:lineRule="auto"/>
        <w:ind w:left="142" w:firstLine="284"/>
        <w:jc w:val="both"/>
        <w:rPr>
          <w:rFonts w:ascii="Cambria" w:eastAsia="Times New Roman" w:hAnsi="Cambria" w:cs="Times New Roman"/>
          <w:sz w:val="24"/>
          <w:szCs w:val="24"/>
          <w:lang w:eastAsia="en-PH"/>
        </w:rPr>
      </w:pPr>
      <w:r w:rsidRPr="00AB32FC">
        <w:rPr>
          <w:rFonts w:ascii="Cambria" w:eastAsia="Times New Roman" w:hAnsi="Cambria" w:cs="Times New Roman"/>
          <w:sz w:val="24"/>
          <w:szCs w:val="24"/>
          <w:lang w:eastAsia="en-PH"/>
        </w:rPr>
        <w:t xml:space="preserve">        </w:t>
      </w:r>
      <w:r w:rsidR="00FD2D67" w:rsidRPr="00AB32FC">
        <w:rPr>
          <w:rFonts w:ascii="Cambria" w:eastAsia="Times New Roman" w:hAnsi="Cambria" w:cs="Times New Roman"/>
          <w:sz w:val="24"/>
          <w:szCs w:val="24"/>
          <w:lang w:eastAsia="en-PH"/>
        </w:rPr>
        <w:t>Traditional exam creation methods, such as manual question writing and repetitive test formatting, have long been the standard in education but often pose challenges for today’s teachers—especially in modular or distance learning setups. These traditional methods are time-consuming, mentally exhausting, and prone to inconsistency in question quality, relevance, and difficulty. As the demands on educators grow, the manual preparation of assessments can lead to burnout, reduced teaching time, and assessments that fail to fully align with the learning objectives of the module content.</w:t>
      </w:r>
    </w:p>
    <w:p w14:paraId="356D6AF7" w14:textId="717B3D25" w:rsidR="00C62BF5" w:rsidRPr="00AB32FC" w:rsidRDefault="00FD2D67" w:rsidP="00AB32FC">
      <w:pPr>
        <w:pStyle w:val="ListParagraph"/>
        <w:spacing w:after="0" w:line="480" w:lineRule="auto"/>
        <w:ind w:left="142" w:firstLine="284"/>
        <w:jc w:val="both"/>
        <w:rPr>
          <w:rFonts w:ascii="Cambria" w:eastAsia="Times New Roman" w:hAnsi="Cambria" w:cs="Times New Roman"/>
          <w:sz w:val="24"/>
          <w:szCs w:val="24"/>
          <w:lang w:eastAsia="en-PH"/>
        </w:rPr>
      </w:pPr>
      <w:r w:rsidRPr="00AB32FC">
        <w:rPr>
          <w:rFonts w:ascii="Cambria" w:eastAsia="Times New Roman" w:hAnsi="Cambria" w:cs="Times New Roman"/>
          <w:sz w:val="24"/>
          <w:szCs w:val="24"/>
          <w:lang w:eastAsia="en-PH"/>
        </w:rPr>
        <w:t>This problem requires a solution because there is a growing need for intelligent, time-saving tools that can automatically generate accurate and relevant exam questions from instructional materials. Leveraging artificial intelligence and natural language processing allows for faster quiz creation, reduced workload, and more consistent quality. Integrating such smart tools into the education system empowers teachers to focus more on instruction and feedback, while ensuring that students receive well-structured assessments that support learning outcomes</w:t>
      </w:r>
    </w:p>
    <w:p w14:paraId="1FE5A1B0" w14:textId="29477B78" w:rsidR="006602E0" w:rsidRPr="00AB32FC" w:rsidRDefault="006602E0" w:rsidP="006602E0">
      <w:pPr>
        <w:pStyle w:val="ListParagraph"/>
        <w:spacing w:after="0" w:line="480" w:lineRule="auto"/>
        <w:ind w:left="360" w:firstLine="360"/>
        <w:rPr>
          <w:rFonts w:ascii="Cambria" w:eastAsia="Times New Roman" w:hAnsi="Cambria" w:cs="Times New Roman"/>
          <w:sz w:val="24"/>
          <w:szCs w:val="24"/>
          <w:lang w:eastAsia="en-PH"/>
        </w:rPr>
      </w:pPr>
    </w:p>
    <w:p w14:paraId="36586411" w14:textId="4C12C012" w:rsidR="006602E0" w:rsidRPr="00AB32FC" w:rsidRDefault="006602E0" w:rsidP="006602E0">
      <w:pPr>
        <w:pStyle w:val="ListParagraph"/>
        <w:spacing w:after="0" w:line="480" w:lineRule="auto"/>
        <w:ind w:left="360" w:firstLine="360"/>
        <w:rPr>
          <w:rFonts w:ascii="Cambria" w:eastAsia="Times New Roman" w:hAnsi="Cambria" w:cs="Times New Roman"/>
          <w:sz w:val="24"/>
          <w:szCs w:val="24"/>
          <w:lang w:eastAsia="en-PH"/>
        </w:rPr>
      </w:pPr>
    </w:p>
    <w:p w14:paraId="065F4377" w14:textId="33177A9D" w:rsidR="006602E0" w:rsidRDefault="006602E0" w:rsidP="006602E0">
      <w:pPr>
        <w:pStyle w:val="ListParagraph"/>
        <w:spacing w:after="0" w:line="480" w:lineRule="auto"/>
        <w:ind w:left="360" w:firstLine="360"/>
        <w:rPr>
          <w:rFonts w:ascii="Cambria" w:hAnsi="Cambria"/>
          <w:b/>
          <w:color w:val="000000" w:themeColor="text1"/>
          <w:sz w:val="24"/>
        </w:rPr>
      </w:pPr>
    </w:p>
    <w:p w14:paraId="26C7B859" w14:textId="702A1507" w:rsidR="00AB32FC" w:rsidRDefault="00AB32FC" w:rsidP="006602E0">
      <w:pPr>
        <w:pStyle w:val="ListParagraph"/>
        <w:spacing w:after="0" w:line="480" w:lineRule="auto"/>
        <w:ind w:left="360" w:firstLine="360"/>
        <w:rPr>
          <w:rFonts w:ascii="Cambria" w:hAnsi="Cambria"/>
          <w:b/>
          <w:color w:val="000000" w:themeColor="text1"/>
          <w:sz w:val="24"/>
        </w:rPr>
      </w:pPr>
    </w:p>
    <w:p w14:paraId="1975AD39" w14:textId="77777777" w:rsidR="00AB32FC" w:rsidRPr="00AB32FC" w:rsidRDefault="00AB32FC" w:rsidP="006602E0">
      <w:pPr>
        <w:pStyle w:val="ListParagraph"/>
        <w:spacing w:after="0" w:line="480" w:lineRule="auto"/>
        <w:ind w:left="360" w:firstLine="360"/>
        <w:rPr>
          <w:rFonts w:ascii="Cambria" w:hAnsi="Cambria"/>
          <w:b/>
          <w:color w:val="000000" w:themeColor="text1"/>
          <w:sz w:val="24"/>
        </w:rPr>
      </w:pPr>
    </w:p>
    <w:p w14:paraId="67F1BFC3" w14:textId="00D24C2E" w:rsidR="00C62BF5" w:rsidRPr="00AB32FC" w:rsidRDefault="00F76460" w:rsidP="009C10D2">
      <w:pPr>
        <w:spacing w:after="0" w:line="480" w:lineRule="auto"/>
        <w:jc w:val="both"/>
        <w:rPr>
          <w:rFonts w:ascii="Cambria" w:hAnsi="Cambria"/>
          <w:b/>
          <w:color w:val="000000" w:themeColor="text1"/>
          <w:sz w:val="24"/>
        </w:rPr>
      </w:pPr>
      <w:r w:rsidRPr="00AB32FC">
        <w:rPr>
          <w:rFonts w:ascii="Cambria" w:hAnsi="Cambria"/>
          <w:b/>
          <w:color w:val="000000" w:themeColor="text1"/>
          <w:sz w:val="24"/>
        </w:rPr>
        <w:lastRenderedPageBreak/>
        <w:t>Objectives</w:t>
      </w:r>
    </w:p>
    <w:p w14:paraId="661C9FE1" w14:textId="77777777" w:rsidR="00A12888" w:rsidRPr="00AB32FC" w:rsidRDefault="00A12888" w:rsidP="00A12888">
      <w:pPr>
        <w:spacing w:before="100" w:beforeAutospacing="1" w:after="100" w:afterAutospacing="1" w:line="240" w:lineRule="auto"/>
        <w:outlineLvl w:val="2"/>
        <w:rPr>
          <w:rFonts w:ascii="Times New Roman" w:eastAsia="Times New Roman" w:hAnsi="Times New Roman" w:cs="Times New Roman"/>
          <w:b/>
          <w:bCs/>
          <w:sz w:val="27"/>
          <w:szCs w:val="27"/>
          <w:lang w:eastAsia="en-PH"/>
        </w:rPr>
      </w:pPr>
      <w:r w:rsidRPr="00AB32FC">
        <w:rPr>
          <w:rFonts w:ascii="Times New Roman" w:eastAsia="Times New Roman" w:hAnsi="Times New Roman" w:cs="Times New Roman"/>
          <w:b/>
          <w:bCs/>
          <w:sz w:val="27"/>
          <w:szCs w:val="27"/>
          <w:lang w:eastAsia="en-PH"/>
        </w:rPr>
        <w:t>General Objective</w:t>
      </w:r>
    </w:p>
    <w:p w14:paraId="732E7924" w14:textId="77777777" w:rsidR="00A12888" w:rsidRPr="00AB32FC" w:rsidRDefault="00A12888" w:rsidP="006602E0">
      <w:pPr>
        <w:spacing w:after="100" w:afterAutospacing="1" w:line="480" w:lineRule="auto"/>
        <w:rPr>
          <w:rFonts w:ascii="Cambria" w:eastAsia="Times New Roman" w:hAnsi="Cambria" w:cs="Times New Roman"/>
          <w:sz w:val="24"/>
          <w:szCs w:val="24"/>
          <w:lang w:eastAsia="en-PH"/>
        </w:rPr>
      </w:pPr>
      <w:r w:rsidRPr="00AB32FC">
        <w:rPr>
          <w:rFonts w:ascii="Cambria" w:eastAsia="Times New Roman" w:hAnsi="Cambria" w:cs="Times New Roman"/>
          <w:sz w:val="24"/>
          <w:szCs w:val="24"/>
          <w:lang w:eastAsia="en-PH"/>
        </w:rPr>
        <w:t>To develop an AI-powered system that automatically generates accurate, relevant, and varied exam questions based on the content of teacher-provided learning modules to improve the efficiency and quality of assessment creation in educational settings.</w:t>
      </w:r>
    </w:p>
    <w:p w14:paraId="2E4C13DF" w14:textId="517FD0C6" w:rsidR="00A12888" w:rsidRPr="00AB32FC" w:rsidRDefault="00A12888" w:rsidP="005E1B46">
      <w:pPr>
        <w:pStyle w:val="Heading3"/>
        <w:spacing w:line="480" w:lineRule="auto"/>
        <w:rPr>
          <w:rFonts w:ascii="Cambria" w:hAnsi="Cambria"/>
          <w:color w:val="000000" w:themeColor="text1"/>
        </w:rPr>
      </w:pPr>
      <w:r w:rsidRPr="00AB32FC">
        <w:rPr>
          <w:rStyle w:val="Strong"/>
          <w:rFonts w:ascii="Cambria" w:hAnsi="Cambria"/>
          <w:b w:val="0"/>
          <w:bCs w:val="0"/>
          <w:color w:val="000000" w:themeColor="text1"/>
        </w:rPr>
        <w:t>Specific Objectives</w:t>
      </w:r>
    </w:p>
    <w:p w14:paraId="37A3252F" w14:textId="77777777" w:rsidR="00A12888" w:rsidRPr="00AB32FC" w:rsidRDefault="00A12888" w:rsidP="00810059">
      <w:pPr>
        <w:pStyle w:val="NormalWeb"/>
        <w:numPr>
          <w:ilvl w:val="0"/>
          <w:numId w:val="8"/>
        </w:numPr>
        <w:spacing w:line="480" w:lineRule="auto"/>
        <w:rPr>
          <w:rStyle w:val="Strong"/>
          <w:rFonts w:ascii="Cambria" w:hAnsi="Cambria"/>
          <w:b w:val="0"/>
          <w:bCs w:val="0"/>
        </w:rPr>
      </w:pPr>
      <w:r w:rsidRPr="00AB32FC">
        <w:rPr>
          <w:rStyle w:val="Strong"/>
          <w:rFonts w:ascii="Cambria" w:eastAsiaTheme="majorEastAsia" w:hAnsi="Cambria"/>
          <w:b w:val="0"/>
        </w:rPr>
        <w:t>To design a user-friendly interface that enables teachers to upload module files and input custom prompts for question generation.</w:t>
      </w:r>
    </w:p>
    <w:p w14:paraId="08D64761" w14:textId="77777777" w:rsidR="00A12888" w:rsidRPr="00AB32FC" w:rsidRDefault="00A12888" w:rsidP="00810059">
      <w:pPr>
        <w:pStyle w:val="NormalWeb"/>
        <w:numPr>
          <w:ilvl w:val="0"/>
          <w:numId w:val="8"/>
        </w:numPr>
        <w:spacing w:line="480" w:lineRule="auto"/>
        <w:rPr>
          <w:rFonts w:ascii="Cambria" w:hAnsi="Cambria"/>
        </w:rPr>
      </w:pPr>
      <w:r w:rsidRPr="00AB32FC">
        <w:rPr>
          <w:rStyle w:val="Strong"/>
          <w:rFonts w:ascii="Cambria" w:eastAsiaTheme="majorEastAsia" w:hAnsi="Cambria"/>
          <w:b w:val="0"/>
        </w:rPr>
        <w:t>To design a user-friendly interface that enables teachers to upload module files</w:t>
      </w:r>
      <w:r w:rsidRPr="00AB32FC">
        <w:rPr>
          <w:rFonts w:ascii="Cambria" w:hAnsi="Cambria"/>
        </w:rPr>
        <w:t xml:space="preserve"> in formats such as PDF, DOCX, or plain text </w:t>
      </w:r>
      <w:r w:rsidRPr="00AB32FC">
        <w:rPr>
          <w:rStyle w:val="Strong"/>
          <w:rFonts w:ascii="Cambria" w:eastAsiaTheme="majorEastAsia" w:hAnsi="Cambria"/>
          <w:b w:val="0"/>
        </w:rPr>
        <w:t>and input custom prompts for question generation.</w:t>
      </w:r>
    </w:p>
    <w:p w14:paraId="1F7D1CC5" w14:textId="77777777" w:rsidR="00A12888" w:rsidRPr="00AB32FC" w:rsidRDefault="00A12888" w:rsidP="005E1B46">
      <w:pPr>
        <w:pStyle w:val="NormalWeb"/>
        <w:numPr>
          <w:ilvl w:val="0"/>
          <w:numId w:val="7"/>
        </w:numPr>
        <w:spacing w:line="480" w:lineRule="auto"/>
        <w:rPr>
          <w:rFonts w:ascii="Cambria" w:hAnsi="Cambria"/>
        </w:rPr>
      </w:pPr>
      <w:r w:rsidRPr="00AB32FC">
        <w:rPr>
          <w:rStyle w:val="Strong"/>
          <w:rFonts w:ascii="Cambria" w:eastAsiaTheme="majorEastAsia" w:hAnsi="Cambria"/>
          <w:b w:val="0"/>
        </w:rPr>
        <w:t xml:space="preserve">To integrate an AI language model capable of interpreting both the uploaded content and the teacher’s prompt to produce relevant and structured exam </w:t>
      </w:r>
      <w:bookmarkStart w:id="0" w:name="_GoBack"/>
      <w:bookmarkEnd w:id="0"/>
      <w:r w:rsidRPr="00AB32FC">
        <w:rPr>
          <w:rStyle w:val="Strong"/>
          <w:rFonts w:ascii="Cambria" w:eastAsiaTheme="majorEastAsia" w:hAnsi="Cambria"/>
          <w:b w:val="0"/>
        </w:rPr>
        <w:t>questions.</w:t>
      </w:r>
    </w:p>
    <w:p w14:paraId="1DC584D0" w14:textId="77777777" w:rsidR="00A12888" w:rsidRPr="00AB32FC" w:rsidRDefault="00A12888" w:rsidP="005E1B46">
      <w:pPr>
        <w:pStyle w:val="NormalWeb"/>
        <w:numPr>
          <w:ilvl w:val="0"/>
          <w:numId w:val="7"/>
        </w:numPr>
        <w:spacing w:line="480" w:lineRule="auto"/>
        <w:rPr>
          <w:rStyle w:val="Strong"/>
          <w:rFonts w:ascii="Cambria" w:hAnsi="Cambria"/>
          <w:b w:val="0"/>
          <w:bCs w:val="0"/>
        </w:rPr>
      </w:pPr>
      <w:r w:rsidRPr="00AB32FC">
        <w:rPr>
          <w:rStyle w:val="Strong"/>
          <w:rFonts w:ascii="Cambria" w:eastAsiaTheme="majorEastAsia" w:hAnsi="Cambria"/>
          <w:b w:val="0"/>
        </w:rPr>
        <w:t>To implement functionality for reviewing, editing, and exporting AI-generated questions in various formats such as PDF or Word.</w:t>
      </w:r>
    </w:p>
    <w:p w14:paraId="3D290B2F" w14:textId="0E76F614" w:rsidR="00F76460" w:rsidRPr="00AB32FC" w:rsidRDefault="00A12888" w:rsidP="00AB32FC">
      <w:pPr>
        <w:numPr>
          <w:ilvl w:val="0"/>
          <w:numId w:val="7"/>
        </w:numPr>
        <w:spacing w:before="100" w:beforeAutospacing="1" w:after="100" w:afterAutospacing="1" w:line="480" w:lineRule="auto"/>
        <w:rPr>
          <w:rFonts w:ascii="Cambria" w:eastAsia="Times New Roman" w:hAnsi="Cambria" w:cs="Times New Roman"/>
          <w:sz w:val="24"/>
          <w:szCs w:val="24"/>
          <w:lang w:eastAsia="en-PH"/>
        </w:rPr>
      </w:pPr>
      <w:r w:rsidRPr="00AB32FC">
        <w:rPr>
          <w:rFonts w:ascii="Cambria" w:eastAsia="Times New Roman" w:hAnsi="Cambria" w:cs="Times New Roman"/>
          <w:bCs/>
          <w:sz w:val="24"/>
          <w:szCs w:val="24"/>
          <w:lang w:eastAsia="en-PH"/>
        </w:rPr>
        <w:t>To generate various types of exam questions</w:t>
      </w:r>
      <w:r w:rsidRPr="00AB32FC">
        <w:rPr>
          <w:rFonts w:ascii="Cambria" w:eastAsia="Times New Roman" w:hAnsi="Cambria" w:cs="Times New Roman"/>
          <w:sz w:val="24"/>
          <w:szCs w:val="24"/>
          <w:lang w:eastAsia="en-PH"/>
        </w:rPr>
        <w:t xml:space="preserve"> (e.g., multiple-choice, true or false, short answer) based on the extracted information from the modules.</w:t>
      </w:r>
      <w:r w:rsidR="00F76460" w:rsidRPr="00AB32FC">
        <w:rPr>
          <w:rFonts w:ascii="Cambria" w:hAnsi="Cambria"/>
          <w:b/>
          <w:sz w:val="24"/>
        </w:rPr>
        <w:br w:type="page"/>
      </w:r>
    </w:p>
    <w:p w14:paraId="6A9EEB41" w14:textId="77777777" w:rsidR="00F76460" w:rsidRPr="00AB32FC" w:rsidRDefault="00F76460" w:rsidP="009C10D2">
      <w:pPr>
        <w:pStyle w:val="ListParagraph"/>
        <w:numPr>
          <w:ilvl w:val="0"/>
          <w:numId w:val="1"/>
        </w:numPr>
        <w:spacing w:after="0" w:line="480" w:lineRule="auto"/>
        <w:ind w:left="360"/>
        <w:jc w:val="both"/>
        <w:rPr>
          <w:rFonts w:ascii="Cambria" w:hAnsi="Cambria"/>
          <w:b/>
          <w:sz w:val="24"/>
        </w:rPr>
      </w:pPr>
      <w:r w:rsidRPr="00AB32FC">
        <w:rPr>
          <w:rFonts w:ascii="Cambria" w:hAnsi="Cambria"/>
          <w:b/>
          <w:sz w:val="24"/>
        </w:rPr>
        <w:lastRenderedPageBreak/>
        <w:t>Scope and Delimitations</w:t>
      </w:r>
    </w:p>
    <w:p w14:paraId="21CCACFE" w14:textId="77777777" w:rsidR="00A12888" w:rsidRPr="00AB32FC" w:rsidRDefault="00A12888" w:rsidP="00AB32FC">
      <w:pPr>
        <w:pStyle w:val="Heading3"/>
        <w:spacing w:line="480" w:lineRule="auto"/>
        <w:ind w:firstLine="142"/>
        <w:rPr>
          <w:rFonts w:ascii="Cambria" w:hAnsi="Cambria"/>
          <w:color w:val="000000" w:themeColor="text1"/>
        </w:rPr>
      </w:pPr>
      <w:r w:rsidRPr="00AB32FC">
        <w:rPr>
          <w:rStyle w:val="Strong"/>
          <w:rFonts w:ascii="Cambria" w:hAnsi="Cambria"/>
          <w:b w:val="0"/>
          <w:bCs w:val="0"/>
          <w:color w:val="000000" w:themeColor="text1"/>
        </w:rPr>
        <w:t>Scope</w:t>
      </w:r>
    </w:p>
    <w:p w14:paraId="44155D32" w14:textId="77777777" w:rsidR="00A12888" w:rsidRPr="00AB32FC" w:rsidRDefault="00A12888" w:rsidP="00AB32FC">
      <w:pPr>
        <w:pStyle w:val="NormalWeb"/>
        <w:spacing w:line="480" w:lineRule="auto"/>
        <w:ind w:firstLine="142"/>
        <w:rPr>
          <w:rFonts w:ascii="Cambria" w:hAnsi="Cambria"/>
          <w:color w:val="000000" w:themeColor="text1"/>
        </w:rPr>
      </w:pPr>
      <w:r w:rsidRPr="00AB32FC">
        <w:rPr>
          <w:rFonts w:ascii="Cambria" w:hAnsi="Cambria"/>
          <w:color w:val="000000" w:themeColor="text1"/>
        </w:rPr>
        <w:t xml:space="preserve">This study focuses on the design and development of a web-based application called </w:t>
      </w:r>
      <w:r w:rsidRPr="00AB32FC">
        <w:rPr>
          <w:rStyle w:val="Strong"/>
          <w:rFonts w:ascii="Cambria" w:hAnsi="Cambria"/>
          <w:color w:val="000000" w:themeColor="text1"/>
        </w:rPr>
        <w:t>AI Exam Generator</w:t>
      </w:r>
      <w:r w:rsidRPr="00AB32FC">
        <w:rPr>
          <w:rFonts w:ascii="Cambria" w:hAnsi="Cambria"/>
          <w:color w:val="000000" w:themeColor="text1"/>
        </w:rPr>
        <w:t xml:space="preserve"> that automatically creates exam questions from teacher-provided learning modules. The system will utilize Natural Language Processing (NLP) to analyze the uploaded instructional content and generate questions in various formats, such as multiple-choice, true or false, and short-answer types. The application will also include a user interface where teachers can upload modules, review generated questions, make edits, and export quizzes in formats like PDF or Word. The system aims to support modular and traditional learning environments by streamlining the assessment creation process and improving question quality and alignment with learning content.</w:t>
      </w:r>
    </w:p>
    <w:p w14:paraId="02A5279A" w14:textId="77777777" w:rsidR="00A12888" w:rsidRPr="00AB32FC" w:rsidRDefault="00A12888" w:rsidP="00AB32FC">
      <w:pPr>
        <w:pStyle w:val="Heading3"/>
        <w:spacing w:line="480" w:lineRule="auto"/>
        <w:ind w:firstLine="142"/>
        <w:rPr>
          <w:rFonts w:ascii="Cambria" w:hAnsi="Cambria"/>
          <w:color w:val="000000" w:themeColor="text1"/>
        </w:rPr>
      </w:pPr>
      <w:r w:rsidRPr="00AB32FC">
        <w:rPr>
          <w:rStyle w:val="Strong"/>
          <w:rFonts w:ascii="Cambria" w:hAnsi="Cambria"/>
          <w:b w:val="0"/>
          <w:bCs w:val="0"/>
          <w:color w:val="000000" w:themeColor="text1"/>
        </w:rPr>
        <w:t>Delimitation</w:t>
      </w:r>
    </w:p>
    <w:p w14:paraId="14ECE9A8" w14:textId="77777777" w:rsidR="00A12888" w:rsidRPr="00AB32FC" w:rsidRDefault="00A12888" w:rsidP="00AB32FC">
      <w:pPr>
        <w:pStyle w:val="NormalWeb"/>
        <w:spacing w:line="480" w:lineRule="auto"/>
        <w:ind w:firstLine="142"/>
        <w:rPr>
          <w:rFonts w:ascii="Cambria" w:hAnsi="Cambria"/>
          <w:color w:val="000000" w:themeColor="text1"/>
        </w:rPr>
      </w:pPr>
      <w:r w:rsidRPr="00AB32FC">
        <w:rPr>
          <w:rFonts w:ascii="Cambria" w:hAnsi="Cambria"/>
          <w:color w:val="000000" w:themeColor="text1"/>
        </w:rPr>
        <w:t xml:space="preserve">This system is limited to processing textual instructional materials in English and in digital formats such as PDF, DOCX, or plain text. It does not support scanned handwritten documents or non-text-based inputs like images, audio, or video. The question generation capability is focused on basic question types and does not include higher-order formats such as essay questions or interactive drag-and-drop assessments. Additionally, the AI-generated questions are based on the content of the uploaded module and do not pull from external references or learning </w:t>
      </w:r>
      <w:r w:rsidRPr="00AB32FC">
        <w:rPr>
          <w:rFonts w:ascii="Cambria" w:hAnsi="Cambria"/>
          <w:color w:val="000000" w:themeColor="text1"/>
        </w:rPr>
        <w:lastRenderedPageBreak/>
        <w:t>standards. The system is intended for use by educators and not designed for direct student interaction or automatic grading of responses.</w:t>
      </w:r>
    </w:p>
    <w:p w14:paraId="403DD2C8" w14:textId="698155FD" w:rsidR="004E034C" w:rsidRPr="00AB32FC" w:rsidRDefault="004E034C" w:rsidP="005E1B46">
      <w:pPr>
        <w:spacing w:after="0" w:line="480" w:lineRule="auto"/>
        <w:jc w:val="both"/>
        <w:rPr>
          <w:rFonts w:ascii="Cambria" w:hAnsi="Cambria"/>
          <w:bCs/>
          <w:color w:val="000000" w:themeColor="text1"/>
          <w:sz w:val="24"/>
        </w:rPr>
      </w:pPr>
    </w:p>
    <w:p w14:paraId="3A4CD35C" w14:textId="6414D190" w:rsidR="009C10D2" w:rsidRPr="00AB32FC" w:rsidRDefault="009C10D2" w:rsidP="00553CCC">
      <w:pPr>
        <w:spacing w:after="0" w:line="480" w:lineRule="auto"/>
        <w:jc w:val="both"/>
        <w:rPr>
          <w:rFonts w:ascii="Cambria" w:hAnsi="Cambria"/>
          <w:bCs/>
          <w:sz w:val="24"/>
        </w:rPr>
      </w:pPr>
    </w:p>
    <w:p w14:paraId="55B701C2" w14:textId="1FE3FEE5" w:rsidR="00645273" w:rsidRPr="00AB32FC" w:rsidRDefault="00F76460" w:rsidP="00A12888">
      <w:pPr>
        <w:pStyle w:val="ListParagraph"/>
        <w:numPr>
          <w:ilvl w:val="0"/>
          <w:numId w:val="1"/>
        </w:numPr>
        <w:spacing w:after="0" w:line="480" w:lineRule="auto"/>
        <w:ind w:left="360"/>
        <w:jc w:val="both"/>
        <w:rPr>
          <w:rFonts w:ascii="Cambria" w:hAnsi="Cambria"/>
          <w:b/>
          <w:sz w:val="24"/>
        </w:rPr>
      </w:pPr>
      <w:r w:rsidRPr="00AB32FC">
        <w:rPr>
          <w:rFonts w:ascii="Cambria" w:hAnsi="Cambria"/>
          <w:b/>
          <w:sz w:val="24"/>
        </w:rPr>
        <w:t>Significance of the Study</w:t>
      </w:r>
    </w:p>
    <w:p w14:paraId="1CD738BC" w14:textId="1B7F12E3" w:rsidR="00FD2D67" w:rsidRPr="00AB32FC" w:rsidRDefault="00FD2D67" w:rsidP="005E1B46">
      <w:pPr>
        <w:spacing w:before="100" w:beforeAutospacing="1" w:after="100" w:afterAutospacing="1" w:line="480" w:lineRule="auto"/>
        <w:ind w:left="360" w:firstLine="360"/>
        <w:rPr>
          <w:rFonts w:ascii="Cambria" w:eastAsia="Times New Roman" w:hAnsi="Cambria" w:cs="Times New Roman"/>
          <w:b/>
          <w:bCs/>
          <w:color w:val="000000" w:themeColor="text1"/>
          <w:sz w:val="24"/>
          <w:szCs w:val="24"/>
          <w:lang w:eastAsia="en-PH"/>
        </w:rPr>
      </w:pPr>
      <w:r w:rsidRPr="00AB32FC">
        <w:rPr>
          <w:rFonts w:ascii="Cambria" w:eastAsia="Times New Roman" w:hAnsi="Cambria" w:cs="Times New Roman"/>
          <w:b/>
          <w:bCs/>
          <w:color w:val="000000" w:themeColor="text1"/>
          <w:sz w:val="24"/>
          <w:szCs w:val="24"/>
          <w:lang w:eastAsia="en-PH"/>
        </w:rPr>
        <w:t>Teachers and Instructors.</w:t>
      </w:r>
    </w:p>
    <w:p w14:paraId="66477EB3" w14:textId="3579CDC1" w:rsidR="00FD2D67" w:rsidRPr="00AB32FC" w:rsidRDefault="00FD2D67" w:rsidP="005E1B46">
      <w:pPr>
        <w:spacing w:before="100" w:beforeAutospacing="1" w:after="100" w:afterAutospacing="1" w:line="480" w:lineRule="auto"/>
        <w:ind w:left="360"/>
        <w:rPr>
          <w:rFonts w:ascii="Cambria" w:eastAsia="Times New Roman" w:hAnsi="Cambria" w:cs="Times New Roman"/>
          <w:color w:val="000000" w:themeColor="text1"/>
          <w:sz w:val="24"/>
          <w:szCs w:val="24"/>
          <w:lang w:eastAsia="en-PH"/>
        </w:rPr>
      </w:pPr>
      <w:r w:rsidRPr="00AB32FC">
        <w:rPr>
          <w:rFonts w:ascii="Cambria" w:eastAsia="Times New Roman" w:hAnsi="Cambria" w:cs="Times New Roman"/>
          <w:color w:val="000000" w:themeColor="text1"/>
          <w:sz w:val="24"/>
          <w:szCs w:val="24"/>
          <w:lang w:eastAsia="en-PH"/>
        </w:rPr>
        <w:br/>
        <w:t>Educators, especially those handling modular or blended learning setups, will benefit from an AI-powered system that reduces the time and effort needed to create quizzes and exams. The system automates the generation of relevant, well-structured questions based on uploaded modules and custom prompts, allowing teachers to focus more on instruction and less on repetitive manual tasks.</w:t>
      </w:r>
    </w:p>
    <w:p w14:paraId="12FA525D" w14:textId="77777777" w:rsidR="004433E2" w:rsidRPr="00AB32FC" w:rsidRDefault="00FD2D67" w:rsidP="005E1B46">
      <w:pPr>
        <w:spacing w:before="100" w:beforeAutospacing="1" w:after="100" w:afterAutospacing="1" w:line="480" w:lineRule="auto"/>
        <w:ind w:left="360"/>
        <w:rPr>
          <w:rFonts w:ascii="Cambria" w:eastAsia="Times New Roman" w:hAnsi="Cambria" w:cs="Times New Roman"/>
          <w:b/>
          <w:bCs/>
          <w:color w:val="000000" w:themeColor="text1"/>
          <w:sz w:val="24"/>
          <w:szCs w:val="24"/>
          <w:lang w:eastAsia="en-PH"/>
        </w:rPr>
      </w:pPr>
      <w:r w:rsidRPr="00AB32FC">
        <w:rPr>
          <w:rFonts w:ascii="Cambria" w:eastAsia="Times New Roman" w:hAnsi="Cambria" w:cs="Times New Roman"/>
          <w:b/>
          <w:bCs/>
          <w:color w:val="000000" w:themeColor="text1"/>
          <w:sz w:val="24"/>
          <w:szCs w:val="24"/>
          <w:lang w:eastAsia="en-PH"/>
        </w:rPr>
        <w:t>Students.</w:t>
      </w:r>
    </w:p>
    <w:p w14:paraId="5FD48945" w14:textId="365A6573" w:rsidR="00FD2D67" w:rsidRPr="00AB32FC" w:rsidRDefault="00FD2D67" w:rsidP="005E1B46">
      <w:pPr>
        <w:spacing w:before="100" w:beforeAutospacing="1" w:after="100" w:afterAutospacing="1" w:line="480" w:lineRule="auto"/>
        <w:ind w:left="360"/>
        <w:rPr>
          <w:rFonts w:ascii="Cambria" w:eastAsia="Times New Roman" w:hAnsi="Cambria" w:cs="Times New Roman"/>
          <w:color w:val="000000" w:themeColor="text1"/>
          <w:sz w:val="24"/>
          <w:szCs w:val="24"/>
          <w:lang w:eastAsia="en-PH"/>
        </w:rPr>
      </w:pPr>
      <w:r w:rsidRPr="00AB32FC">
        <w:rPr>
          <w:rFonts w:ascii="Cambria" w:eastAsia="Times New Roman" w:hAnsi="Cambria" w:cs="Times New Roman"/>
          <w:color w:val="000000" w:themeColor="text1"/>
          <w:sz w:val="24"/>
          <w:szCs w:val="24"/>
          <w:lang w:eastAsia="en-PH"/>
        </w:rPr>
        <w:t>Students will receive more consistent and well-aligned assessments that accurately reflect the topics and objectives taught in class. This leads to improved evaluation fairness and supports better learning outcomes by providing clearer insights into student understanding.</w:t>
      </w:r>
    </w:p>
    <w:p w14:paraId="77A2F9A6" w14:textId="77777777" w:rsidR="00FD2D67" w:rsidRPr="00AB32FC" w:rsidRDefault="00FD2D67" w:rsidP="005E1B46">
      <w:pPr>
        <w:spacing w:before="100" w:beforeAutospacing="1" w:after="100" w:afterAutospacing="1" w:line="480" w:lineRule="auto"/>
        <w:ind w:left="360"/>
        <w:rPr>
          <w:rFonts w:ascii="Cambria" w:eastAsia="Times New Roman" w:hAnsi="Cambria" w:cs="Times New Roman"/>
          <w:color w:val="000000" w:themeColor="text1"/>
          <w:sz w:val="24"/>
          <w:szCs w:val="24"/>
          <w:lang w:eastAsia="en-PH"/>
        </w:rPr>
      </w:pPr>
      <w:r w:rsidRPr="00AB32FC">
        <w:rPr>
          <w:rFonts w:ascii="Cambria" w:eastAsia="Times New Roman" w:hAnsi="Cambria" w:cs="Times New Roman"/>
          <w:b/>
          <w:bCs/>
          <w:color w:val="000000" w:themeColor="text1"/>
          <w:sz w:val="24"/>
          <w:szCs w:val="24"/>
          <w:lang w:eastAsia="en-PH"/>
        </w:rPr>
        <w:t>Academic Institutions.</w:t>
      </w:r>
      <w:r w:rsidRPr="00AB32FC">
        <w:rPr>
          <w:rFonts w:ascii="Cambria" w:eastAsia="Times New Roman" w:hAnsi="Cambria" w:cs="Times New Roman"/>
          <w:color w:val="000000" w:themeColor="text1"/>
          <w:sz w:val="24"/>
          <w:szCs w:val="24"/>
          <w:lang w:eastAsia="en-PH"/>
        </w:rPr>
        <w:br/>
        <w:t xml:space="preserve">Colleges and universities can streamline their academic workflows through the </w:t>
      </w:r>
      <w:r w:rsidRPr="00AB32FC">
        <w:rPr>
          <w:rFonts w:ascii="Cambria" w:eastAsia="Times New Roman" w:hAnsi="Cambria" w:cs="Times New Roman"/>
          <w:color w:val="000000" w:themeColor="text1"/>
          <w:sz w:val="24"/>
          <w:szCs w:val="24"/>
          <w:lang w:eastAsia="en-PH"/>
        </w:rPr>
        <w:lastRenderedPageBreak/>
        <w:t>system, which enhances instructional productivity and supports the transition toward digital teaching tools. It contributes to overall institutional efficiency and ensures that educators are equipped with modern resources for assessment creation.</w:t>
      </w:r>
    </w:p>
    <w:p w14:paraId="4250507D" w14:textId="77777777" w:rsidR="00FD2D67" w:rsidRPr="00AB32FC" w:rsidRDefault="00FD2D67" w:rsidP="005E1B46">
      <w:pPr>
        <w:spacing w:before="100" w:beforeAutospacing="1" w:after="100" w:afterAutospacing="1" w:line="480" w:lineRule="auto"/>
        <w:ind w:left="360"/>
        <w:rPr>
          <w:rFonts w:ascii="Cambria" w:eastAsia="Times New Roman" w:hAnsi="Cambria" w:cs="Times New Roman"/>
          <w:color w:val="000000" w:themeColor="text1"/>
          <w:sz w:val="24"/>
          <w:szCs w:val="24"/>
          <w:lang w:eastAsia="en-PH"/>
        </w:rPr>
      </w:pPr>
      <w:r w:rsidRPr="00AB32FC">
        <w:rPr>
          <w:rFonts w:ascii="Cambria" w:eastAsia="Times New Roman" w:hAnsi="Cambria" w:cs="Times New Roman"/>
          <w:b/>
          <w:bCs/>
          <w:color w:val="000000" w:themeColor="text1"/>
          <w:sz w:val="24"/>
          <w:szCs w:val="24"/>
          <w:lang w:eastAsia="en-PH"/>
        </w:rPr>
        <w:t>Instructional Designers and Curriculum Developers.</w:t>
      </w:r>
      <w:r w:rsidRPr="00AB32FC">
        <w:rPr>
          <w:rFonts w:ascii="Cambria" w:eastAsia="Times New Roman" w:hAnsi="Cambria" w:cs="Times New Roman"/>
          <w:color w:val="000000" w:themeColor="text1"/>
          <w:sz w:val="24"/>
          <w:szCs w:val="24"/>
          <w:lang w:eastAsia="en-PH"/>
        </w:rPr>
        <w:br/>
        <w:t>This tool can serve as a valuable aid in aligning assessments with curriculum standards. Designers can use the system to generate baseline question sets or prototypes for evaluation, speeding up the content development process and ensuring better alignment with learning outcomes.</w:t>
      </w:r>
    </w:p>
    <w:p w14:paraId="1E2C9691" w14:textId="77777777" w:rsidR="00FD2D67" w:rsidRPr="00AB32FC" w:rsidRDefault="00FD2D67" w:rsidP="005E1B46">
      <w:pPr>
        <w:spacing w:before="100" w:beforeAutospacing="1" w:after="100" w:afterAutospacing="1" w:line="480" w:lineRule="auto"/>
        <w:ind w:left="360"/>
        <w:rPr>
          <w:rFonts w:ascii="Cambria" w:eastAsia="Times New Roman" w:hAnsi="Cambria" w:cs="Times New Roman"/>
          <w:color w:val="000000" w:themeColor="text1"/>
          <w:sz w:val="24"/>
          <w:szCs w:val="24"/>
          <w:lang w:eastAsia="en-PH"/>
        </w:rPr>
      </w:pPr>
      <w:r w:rsidRPr="00AB32FC">
        <w:rPr>
          <w:rFonts w:ascii="Cambria" w:eastAsia="Times New Roman" w:hAnsi="Cambria" w:cs="Times New Roman"/>
          <w:b/>
          <w:bCs/>
          <w:color w:val="000000" w:themeColor="text1"/>
          <w:sz w:val="24"/>
          <w:szCs w:val="24"/>
          <w:lang w:eastAsia="en-PH"/>
        </w:rPr>
        <w:t>Future Researchers and Developers.</w:t>
      </w:r>
      <w:r w:rsidRPr="00AB32FC">
        <w:rPr>
          <w:rFonts w:ascii="Cambria" w:eastAsia="Times New Roman" w:hAnsi="Cambria" w:cs="Times New Roman"/>
          <w:color w:val="000000" w:themeColor="text1"/>
          <w:sz w:val="24"/>
          <w:szCs w:val="24"/>
          <w:lang w:eastAsia="en-PH"/>
        </w:rPr>
        <w:br/>
        <w:t>This study provides a foundation for further exploration into AI-powered educational tools. It may guide future innovations in assessment automation, natural language processing in education, and other intelligent systems designed to enhance teaching and learning in higher education.</w:t>
      </w:r>
    </w:p>
    <w:p w14:paraId="52EF1F6F" w14:textId="186F0ED3" w:rsidR="00F76460" w:rsidRPr="00AB32FC" w:rsidRDefault="00F76460" w:rsidP="00444979">
      <w:pPr>
        <w:spacing w:after="0" w:line="480" w:lineRule="auto"/>
        <w:jc w:val="both"/>
        <w:rPr>
          <w:rFonts w:ascii="Cambria" w:hAnsi="Cambria"/>
          <w:sz w:val="24"/>
        </w:rPr>
      </w:pPr>
    </w:p>
    <w:p w14:paraId="3A95C5AF" w14:textId="77777777" w:rsidR="009C10D2" w:rsidRPr="00AB32FC" w:rsidRDefault="00F76460" w:rsidP="009C10D2">
      <w:pPr>
        <w:pStyle w:val="ListParagraph"/>
        <w:numPr>
          <w:ilvl w:val="0"/>
          <w:numId w:val="1"/>
        </w:numPr>
        <w:spacing w:after="0" w:line="480" w:lineRule="auto"/>
        <w:ind w:left="360"/>
        <w:jc w:val="both"/>
        <w:rPr>
          <w:rFonts w:ascii="Cambria" w:hAnsi="Cambria"/>
          <w:b/>
          <w:sz w:val="24"/>
        </w:rPr>
      </w:pPr>
      <w:r w:rsidRPr="00AB32FC">
        <w:rPr>
          <w:rFonts w:ascii="Cambria" w:hAnsi="Cambria"/>
          <w:b/>
          <w:sz w:val="24"/>
        </w:rPr>
        <w:t>Initial Review of Related Systems/Studies</w:t>
      </w:r>
    </w:p>
    <w:p w14:paraId="4BFED440" w14:textId="77777777" w:rsidR="00810059" w:rsidRPr="00AB32FC" w:rsidRDefault="009C10D2" w:rsidP="00810059">
      <w:pPr>
        <w:spacing w:after="0" w:line="480" w:lineRule="auto"/>
        <w:jc w:val="both"/>
        <w:rPr>
          <w:rFonts w:ascii="Cambria" w:hAnsi="Cambria"/>
          <w:sz w:val="24"/>
          <w:szCs w:val="24"/>
        </w:rPr>
      </w:pPr>
      <w:r w:rsidRPr="00AB32FC">
        <w:rPr>
          <w:rFonts w:ascii="Cambria" w:hAnsi="Cambria"/>
          <w:sz w:val="24"/>
        </w:rPr>
        <w:tab/>
      </w:r>
      <w:r w:rsidR="00810059" w:rsidRPr="00AB32FC">
        <w:rPr>
          <w:rFonts w:ascii="Cambria" w:hAnsi="Cambria"/>
          <w:sz w:val="24"/>
          <w:szCs w:val="24"/>
        </w:rPr>
        <w:t>The most important aspect of the research about Educational Technology (</w:t>
      </w:r>
      <w:proofErr w:type="spellStart"/>
      <w:r w:rsidR="00810059" w:rsidRPr="00AB32FC">
        <w:rPr>
          <w:rFonts w:ascii="Cambria" w:hAnsi="Cambria"/>
          <w:sz w:val="24"/>
          <w:szCs w:val="24"/>
        </w:rPr>
        <w:t>EdTech</w:t>
      </w:r>
      <w:proofErr w:type="spellEnd"/>
      <w:r w:rsidR="00810059" w:rsidRPr="00AB32FC">
        <w:rPr>
          <w:rFonts w:ascii="Cambria" w:hAnsi="Cambria"/>
          <w:sz w:val="24"/>
          <w:szCs w:val="24"/>
        </w:rPr>
        <w:t xml:space="preserve">) is how it determines the changes in traditional learning environments, which incorporates the use of advanced technology tools and systems. It focuses on the way </w:t>
      </w:r>
      <w:proofErr w:type="spellStart"/>
      <w:r w:rsidR="00810059" w:rsidRPr="00AB32FC">
        <w:rPr>
          <w:rFonts w:ascii="Cambria" w:hAnsi="Cambria"/>
          <w:sz w:val="24"/>
          <w:szCs w:val="24"/>
        </w:rPr>
        <w:t>EdTech</w:t>
      </w:r>
      <w:proofErr w:type="spellEnd"/>
      <w:r w:rsidR="00810059" w:rsidRPr="00AB32FC">
        <w:rPr>
          <w:rFonts w:ascii="Cambria" w:hAnsi="Cambria"/>
          <w:sz w:val="24"/>
          <w:szCs w:val="24"/>
        </w:rPr>
        <w:t xml:space="preserve"> has been developing since its inception, as a primitive computer-assisted instruction to a more sophisticated form of AI-enabled systems, making the teaching and assessment systems more advanced. Especially, the study highlights the </w:t>
      </w:r>
      <w:r w:rsidR="00810059" w:rsidRPr="00AB32FC">
        <w:rPr>
          <w:rFonts w:ascii="Cambria" w:hAnsi="Cambria"/>
          <w:sz w:val="24"/>
          <w:szCs w:val="24"/>
        </w:rPr>
        <w:lastRenderedPageBreak/>
        <w:t xml:space="preserve">opportunity </w:t>
      </w:r>
      <w:proofErr w:type="spellStart"/>
      <w:r w:rsidR="00810059" w:rsidRPr="00AB32FC">
        <w:rPr>
          <w:rFonts w:ascii="Cambria" w:hAnsi="Cambria"/>
          <w:sz w:val="24"/>
          <w:szCs w:val="24"/>
        </w:rPr>
        <w:t>EdTech</w:t>
      </w:r>
      <w:proofErr w:type="spellEnd"/>
      <w:r w:rsidR="00810059" w:rsidRPr="00AB32FC">
        <w:rPr>
          <w:rFonts w:ascii="Cambria" w:hAnsi="Cambria"/>
          <w:sz w:val="24"/>
          <w:szCs w:val="24"/>
        </w:rPr>
        <w:t xml:space="preserve"> has to enhance efficiency, accessibility, and personification of education and discusses the issues of implementation including digital literacy and infrastructure (Yang, 2024).</w:t>
      </w:r>
    </w:p>
    <w:p w14:paraId="0A21873A" w14:textId="77777777" w:rsidR="00810059" w:rsidRPr="00AB32FC" w:rsidRDefault="00810059" w:rsidP="00810059">
      <w:pPr>
        <w:spacing w:after="0" w:line="480" w:lineRule="auto"/>
        <w:jc w:val="both"/>
        <w:rPr>
          <w:rFonts w:ascii="Cambria" w:hAnsi="Cambria"/>
          <w:sz w:val="24"/>
          <w:szCs w:val="24"/>
        </w:rPr>
      </w:pPr>
    </w:p>
    <w:p w14:paraId="434D65BB" w14:textId="77777777" w:rsidR="00810059" w:rsidRPr="00AB32FC" w:rsidRDefault="00810059" w:rsidP="00810059">
      <w:pPr>
        <w:spacing w:after="0" w:line="480" w:lineRule="auto"/>
        <w:jc w:val="both"/>
        <w:rPr>
          <w:rFonts w:ascii="Cambria" w:hAnsi="Cambria"/>
          <w:sz w:val="24"/>
          <w:szCs w:val="24"/>
        </w:rPr>
      </w:pPr>
      <w:r w:rsidRPr="00AB32FC">
        <w:rPr>
          <w:rFonts w:ascii="Cambria" w:hAnsi="Cambria"/>
          <w:sz w:val="24"/>
          <w:szCs w:val="24"/>
        </w:rPr>
        <w:t xml:space="preserve">The other important study is the document that gives a detailed study on trends of </w:t>
      </w:r>
      <w:proofErr w:type="spellStart"/>
      <w:r w:rsidRPr="00AB32FC">
        <w:rPr>
          <w:rFonts w:ascii="Cambria" w:hAnsi="Cambria"/>
          <w:sz w:val="24"/>
          <w:szCs w:val="24"/>
        </w:rPr>
        <w:t>EdTech</w:t>
      </w:r>
      <w:proofErr w:type="spellEnd"/>
      <w:r w:rsidRPr="00AB32FC">
        <w:rPr>
          <w:rFonts w:ascii="Cambria" w:hAnsi="Cambria"/>
          <w:sz w:val="24"/>
          <w:szCs w:val="24"/>
        </w:rPr>
        <w:t xml:space="preserve"> research at a global level between 1950-2021 through the use of bibliometric techniques. It reviewed more than 135,000 articles in 156 journals and noted the dramatic increase in the number of publications on </w:t>
      </w:r>
      <w:proofErr w:type="spellStart"/>
      <w:r w:rsidRPr="00AB32FC">
        <w:rPr>
          <w:rFonts w:ascii="Cambria" w:hAnsi="Cambria"/>
          <w:sz w:val="24"/>
          <w:szCs w:val="24"/>
        </w:rPr>
        <w:t>EdTech</w:t>
      </w:r>
      <w:proofErr w:type="spellEnd"/>
      <w:r w:rsidRPr="00AB32FC">
        <w:rPr>
          <w:rFonts w:ascii="Cambria" w:hAnsi="Cambria"/>
          <w:sz w:val="24"/>
          <w:szCs w:val="24"/>
        </w:rPr>
        <w:t xml:space="preserve"> following 2000, most of them being located in the area of social sciences and computer science. Areas of focus entail interactive learning, virtual reality, and distance education with the United States being dominant in volume of publications as well as cooperation. Such understandings provide a powerful basis of novelties like AI-based technologies like the AI Exam Generator (</w:t>
      </w:r>
      <w:proofErr w:type="spellStart"/>
      <w:r w:rsidRPr="00AB32FC">
        <w:rPr>
          <w:rFonts w:ascii="Cambria" w:hAnsi="Cambria"/>
          <w:sz w:val="24"/>
          <w:szCs w:val="24"/>
        </w:rPr>
        <w:t>Gunes</w:t>
      </w:r>
      <w:proofErr w:type="spellEnd"/>
      <w:r w:rsidRPr="00AB32FC">
        <w:rPr>
          <w:rFonts w:ascii="Cambria" w:hAnsi="Cambria"/>
          <w:sz w:val="24"/>
          <w:szCs w:val="24"/>
        </w:rPr>
        <w:t xml:space="preserve"> et al., 2022).</w:t>
      </w:r>
    </w:p>
    <w:p w14:paraId="0B44907A" w14:textId="77777777" w:rsidR="00810059" w:rsidRPr="00AB32FC" w:rsidRDefault="00810059" w:rsidP="00810059">
      <w:pPr>
        <w:spacing w:after="0" w:line="480" w:lineRule="auto"/>
        <w:jc w:val="both"/>
        <w:rPr>
          <w:rFonts w:ascii="Cambria" w:hAnsi="Cambria"/>
          <w:sz w:val="24"/>
          <w:szCs w:val="24"/>
        </w:rPr>
      </w:pPr>
    </w:p>
    <w:p w14:paraId="60674E1E" w14:textId="77777777" w:rsidR="00810059" w:rsidRPr="00AB32FC" w:rsidRDefault="00810059" w:rsidP="00810059">
      <w:pPr>
        <w:spacing w:after="0" w:line="480" w:lineRule="auto"/>
        <w:jc w:val="both"/>
        <w:rPr>
          <w:rFonts w:ascii="Cambria" w:hAnsi="Cambria"/>
          <w:sz w:val="24"/>
          <w:szCs w:val="24"/>
        </w:rPr>
      </w:pPr>
      <w:r w:rsidRPr="00AB32FC">
        <w:rPr>
          <w:rFonts w:ascii="Cambria" w:hAnsi="Cambria"/>
          <w:sz w:val="24"/>
          <w:szCs w:val="24"/>
        </w:rPr>
        <w:t xml:space="preserve">The third paper is a critical analysis of the way the </w:t>
      </w:r>
      <w:proofErr w:type="spellStart"/>
      <w:r w:rsidRPr="00AB32FC">
        <w:rPr>
          <w:rFonts w:ascii="Cambria" w:hAnsi="Cambria"/>
          <w:sz w:val="24"/>
          <w:szCs w:val="24"/>
        </w:rPr>
        <w:t>EdTech</w:t>
      </w:r>
      <w:proofErr w:type="spellEnd"/>
      <w:r w:rsidRPr="00AB32FC">
        <w:rPr>
          <w:rFonts w:ascii="Cambria" w:hAnsi="Cambria"/>
          <w:sz w:val="24"/>
          <w:szCs w:val="24"/>
        </w:rPr>
        <w:t xml:space="preserve"> is being frequently employed to bring continuity to the model of teaching rather than to change it. It touched upon the topic of emergency remote schooling, data privacy, and digital equity. The authors stressed that, as promising as it seems to be, </w:t>
      </w:r>
      <w:proofErr w:type="spellStart"/>
      <w:r w:rsidRPr="00AB32FC">
        <w:rPr>
          <w:rFonts w:ascii="Cambria" w:hAnsi="Cambria"/>
          <w:sz w:val="24"/>
          <w:szCs w:val="24"/>
        </w:rPr>
        <w:t>EdTech</w:t>
      </w:r>
      <w:proofErr w:type="spellEnd"/>
      <w:r w:rsidRPr="00AB32FC">
        <w:rPr>
          <w:rFonts w:ascii="Cambria" w:hAnsi="Cambria"/>
          <w:sz w:val="24"/>
          <w:szCs w:val="24"/>
        </w:rPr>
        <w:t xml:space="preserve"> has not yet released its full potential because it has yet to focus on the student-centered learning paradigm (Darling‐</w:t>
      </w:r>
      <w:proofErr w:type="spellStart"/>
      <w:r w:rsidRPr="00AB32FC">
        <w:rPr>
          <w:rFonts w:ascii="Cambria" w:hAnsi="Cambria"/>
          <w:sz w:val="24"/>
          <w:szCs w:val="24"/>
        </w:rPr>
        <w:t>Aduana</w:t>
      </w:r>
      <w:proofErr w:type="spellEnd"/>
      <w:r w:rsidRPr="00AB32FC">
        <w:rPr>
          <w:rFonts w:ascii="Cambria" w:hAnsi="Cambria"/>
          <w:sz w:val="24"/>
          <w:szCs w:val="24"/>
        </w:rPr>
        <w:t>, 2024).</w:t>
      </w:r>
    </w:p>
    <w:p w14:paraId="762CBEC5" w14:textId="77777777" w:rsidR="00810059" w:rsidRPr="00AB32FC" w:rsidRDefault="00810059" w:rsidP="00810059">
      <w:pPr>
        <w:spacing w:after="0" w:line="480" w:lineRule="auto"/>
        <w:jc w:val="both"/>
        <w:rPr>
          <w:rFonts w:ascii="Cambria" w:hAnsi="Cambria"/>
          <w:sz w:val="24"/>
          <w:szCs w:val="24"/>
        </w:rPr>
      </w:pPr>
    </w:p>
    <w:p w14:paraId="2D9F7EA8" w14:textId="77777777" w:rsidR="00810059" w:rsidRPr="00AB32FC" w:rsidRDefault="00810059" w:rsidP="00810059">
      <w:pPr>
        <w:spacing w:after="0" w:line="480" w:lineRule="auto"/>
        <w:jc w:val="both"/>
        <w:rPr>
          <w:rFonts w:ascii="Cambria" w:hAnsi="Cambria"/>
          <w:sz w:val="24"/>
          <w:szCs w:val="24"/>
        </w:rPr>
      </w:pPr>
      <w:r w:rsidRPr="00AB32FC">
        <w:rPr>
          <w:rFonts w:ascii="Cambria" w:hAnsi="Cambria"/>
          <w:sz w:val="24"/>
          <w:szCs w:val="24"/>
        </w:rPr>
        <w:t xml:space="preserve">With its emphasis on innovation and publishing of academic works, a different study emphasized how the emerging technology, generative artificial intelligence, redefines </w:t>
      </w:r>
      <w:r w:rsidRPr="00AB32FC">
        <w:rPr>
          <w:rFonts w:ascii="Cambria" w:hAnsi="Cambria"/>
          <w:sz w:val="24"/>
          <w:szCs w:val="24"/>
        </w:rPr>
        <w:lastRenderedPageBreak/>
        <w:t xml:space="preserve">the delivery of </w:t>
      </w:r>
      <w:proofErr w:type="spellStart"/>
      <w:r w:rsidRPr="00AB32FC">
        <w:rPr>
          <w:rFonts w:ascii="Cambria" w:hAnsi="Cambria"/>
          <w:sz w:val="24"/>
          <w:szCs w:val="24"/>
        </w:rPr>
        <w:t>EdTech</w:t>
      </w:r>
      <w:proofErr w:type="spellEnd"/>
      <w:r w:rsidRPr="00AB32FC">
        <w:rPr>
          <w:rFonts w:ascii="Cambria" w:hAnsi="Cambria"/>
          <w:sz w:val="24"/>
          <w:szCs w:val="24"/>
        </w:rPr>
        <w:t xml:space="preserve"> research. It explored the issues of cost, scaling, peer-review, and ethical publishing and called to be more accommodative and sustainable in the future of </w:t>
      </w:r>
      <w:proofErr w:type="spellStart"/>
      <w:r w:rsidRPr="00AB32FC">
        <w:rPr>
          <w:rFonts w:ascii="Cambria" w:hAnsi="Cambria"/>
          <w:sz w:val="24"/>
          <w:szCs w:val="24"/>
        </w:rPr>
        <w:t>EdTech</w:t>
      </w:r>
      <w:proofErr w:type="spellEnd"/>
      <w:r w:rsidRPr="00AB32FC">
        <w:rPr>
          <w:rFonts w:ascii="Cambria" w:hAnsi="Cambria"/>
          <w:sz w:val="24"/>
          <w:szCs w:val="24"/>
        </w:rPr>
        <w:t xml:space="preserve"> publishing (</w:t>
      </w:r>
      <w:proofErr w:type="spellStart"/>
      <w:r w:rsidRPr="00AB32FC">
        <w:rPr>
          <w:rFonts w:ascii="Cambria" w:hAnsi="Cambria"/>
          <w:sz w:val="24"/>
          <w:szCs w:val="24"/>
        </w:rPr>
        <w:t>Corrin</w:t>
      </w:r>
      <w:proofErr w:type="spellEnd"/>
      <w:r w:rsidRPr="00AB32FC">
        <w:rPr>
          <w:rFonts w:ascii="Cambria" w:hAnsi="Cambria"/>
          <w:sz w:val="24"/>
          <w:szCs w:val="24"/>
        </w:rPr>
        <w:t xml:space="preserve"> et al., 2024).</w:t>
      </w:r>
    </w:p>
    <w:p w14:paraId="5ACACCDE" w14:textId="77777777" w:rsidR="00810059" w:rsidRPr="00AB32FC" w:rsidRDefault="00810059" w:rsidP="00810059">
      <w:pPr>
        <w:spacing w:after="0" w:line="480" w:lineRule="auto"/>
        <w:jc w:val="both"/>
        <w:rPr>
          <w:rFonts w:ascii="Cambria" w:hAnsi="Cambria"/>
          <w:sz w:val="24"/>
          <w:szCs w:val="24"/>
        </w:rPr>
      </w:pPr>
    </w:p>
    <w:p w14:paraId="312258AF" w14:textId="77777777" w:rsidR="00810059" w:rsidRPr="00AB32FC" w:rsidRDefault="00810059" w:rsidP="00810059">
      <w:pPr>
        <w:spacing w:after="0" w:line="480" w:lineRule="auto"/>
        <w:jc w:val="both"/>
        <w:rPr>
          <w:rFonts w:ascii="Cambria" w:hAnsi="Cambria"/>
          <w:sz w:val="24"/>
          <w:szCs w:val="24"/>
        </w:rPr>
      </w:pPr>
      <w:r w:rsidRPr="00AB32FC">
        <w:rPr>
          <w:rFonts w:ascii="Cambria" w:hAnsi="Cambria"/>
          <w:sz w:val="24"/>
          <w:szCs w:val="24"/>
        </w:rPr>
        <w:t xml:space="preserve">In one study, the authors focused on the way digital technology is transforming education by providing bendable, universal and distant learning opportunities. It has pointed out how </w:t>
      </w:r>
      <w:proofErr w:type="spellStart"/>
      <w:r w:rsidRPr="00AB32FC">
        <w:rPr>
          <w:rFonts w:ascii="Cambria" w:hAnsi="Cambria"/>
          <w:sz w:val="24"/>
          <w:szCs w:val="24"/>
        </w:rPr>
        <w:t>EdTech</w:t>
      </w:r>
      <w:proofErr w:type="spellEnd"/>
      <w:r w:rsidRPr="00AB32FC">
        <w:rPr>
          <w:rFonts w:ascii="Cambria" w:hAnsi="Cambria"/>
          <w:sz w:val="24"/>
          <w:szCs w:val="24"/>
        </w:rPr>
        <w:t xml:space="preserve"> helped during the COVID-19 pandemic in increasing the rate of digitalization and opening the world to the possibility of quality education (Perspective Chapter: Education Technology (</w:t>
      </w:r>
      <w:proofErr w:type="spellStart"/>
      <w:r w:rsidRPr="00AB32FC">
        <w:rPr>
          <w:rFonts w:ascii="Cambria" w:hAnsi="Cambria"/>
          <w:sz w:val="24"/>
          <w:szCs w:val="24"/>
        </w:rPr>
        <w:t>EdTech</w:t>
      </w:r>
      <w:proofErr w:type="spellEnd"/>
      <w:r w:rsidRPr="00AB32FC">
        <w:rPr>
          <w:rFonts w:ascii="Cambria" w:hAnsi="Cambria"/>
          <w:sz w:val="24"/>
          <w:szCs w:val="24"/>
        </w:rPr>
        <w:t>) and the Online Course Revolution, 2023).</w:t>
      </w:r>
    </w:p>
    <w:p w14:paraId="0DB10AF8" w14:textId="77777777" w:rsidR="00810059" w:rsidRPr="00AB32FC" w:rsidRDefault="00810059" w:rsidP="00810059">
      <w:pPr>
        <w:spacing w:after="0" w:line="480" w:lineRule="auto"/>
        <w:jc w:val="both"/>
        <w:rPr>
          <w:rFonts w:ascii="Cambria" w:hAnsi="Cambria"/>
          <w:sz w:val="24"/>
          <w:szCs w:val="24"/>
        </w:rPr>
      </w:pPr>
    </w:p>
    <w:p w14:paraId="5BFE73F4" w14:textId="77777777" w:rsidR="00810059" w:rsidRPr="00AB32FC" w:rsidRDefault="00810059" w:rsidP="00810059">
      <w:pPr>
        <w:spacing w:after="0" w:line="480" w:lineRule="auto"/>
        <w:jc w:val="both"/>
        <w:rPr>
          <w:rFonts w:ascii="Cambria" w:hAnsi="Cambria"/>
          <w:sz w:val="24"/>
          <w:szCs w:val="24"/>
        </w:rPr>
      </w:pPr>
      <w:r w:rsidRPr="00AB32FC">
        <w:rPr>
          <w:rFonts w:ascii="Cambria" w:hAnsi="Cambria"/>
          <w:sz w:val="24"/>
          <w:szCs w:val="24"/>
        </w:rPr>
        <w:t xml:space="preserve">Independent study identified </w:t>
      </w:r>
      <w:proofErr w:type="spellStart"/>
      <w:r w:rsidRPr="00AB32FC">
        <w:rPr>
          <w:rFonts w:ascii="Cambria" w:hAnsi="Cambria"/>
          <w:sz w:val="24"/>
          <w:szCs w:val="24"/>
        </w:rPr>
        <w:t>EdTech</w:t>
      </w:r>
      <w:proofErr w:type="spellEnd"/>
      <w:r w:rsidRPr="00AB32FC">
        <w:rPr>
          <w:rFonts w:ascii="Cambria" w:hAnsi="Cambria"/>
          <w:sz w:val="24"/>
          <w:szCs w:val="24"/>
        </w:rPr>
        <w:t xml:space="preserve"> in terms of a procedural approach to improving teaching and learning by modeling and testing instructions. It focused on the fact that modern tools, like the AI Exam Generator, are needed to assist teachers and enhance the related </w:t>
      </w:r>
      <w:proofErr w:type="spellStart"/>
      <w:r w:rsidRPr="00AB32FC">
        <w:rPr>
          <w:rFonts w:ascii="Cambria" w:hAnsi="Cambria"/>
          <w:sz w:val="24"/>
          <w:szCs w:val="24"/>
        </w:rPr>
        <w:t>practises</w:t>
      </w:r>
      <w:proofErr w:type="spellEnd"/>
      <w:r w:rsidRPr="00AB32FC">
        <w:rPr>
          <w:rFonts w:ascii="Cambria" w:hAnsi="Cambria"/>
          <w:sz w:val="24"/>
          <w:szCs w:val="24"/>
        </w:rPr>
        <w:t xml:space="preserve"> (The Role of Educational Technology in Academia, 2024).</w:t>
      </w:r>
    </w:p>
    <w:p w14:paraId="4BB349C2" w14:textId="77777777" w:rsidR="00810059" w:rsidRPr="00AB32FC" w:rsidRDefault="00810059" w:rsidP="00810059">
      <w:pPr>
        <w:spacing w:after="0" w:line="480" w:lineRule="auto"/>
        <w:jc w:val="both"/>
        <w:rPr>
          <w:rFonts w:ascii="Cambria" w:hAnsi="Cambria"/>
          <w:sz w:val="24"/>
          <w:szCs w:val="24"/>
        </w:rPr>
      </w:pPr>
    </w:p>
    <w:p w14:paraId="38216374" w14:textId="77777777" w:rsidR="00810059" w:rsidRPr="00AB32FC" w:rsidRDefault="00810059" w:rsidP="00810059">
      <w:pPr>
        <w:spacing w:after="0" w:line="480" w:lineRule="auto"/>
        <w:jc w:val="both"/>
        <w:rPr>
          <w:rFonts w:ascii="Cambria" w:hAnsi="Cambria"/>
          <w:sz w:val="24"/>
          <w:szCs w:val="24"/>
        </w:rPr>
      </w:pPr>
      <w:r w:rsidRPr="00AB32FC">
        <w:rPr>
          <w:rFonts w:ascii="Cambria" w:hAnsi="Cambria"/>
          <w:sz w:val="24"/>
          <w:szCs w:val="24"/>
        </w:rPr>
        <w:t xml:space="preserve">Research that was done in England post-pandemic examined the implementation of </w:t>
      </w:r>
      <w:proofErr w:type="spellStart"/>
      <w:r w:rsidRPr="00AB32FC">
        <w:rPr>
          <w:rFonts w:ascii="Cambria" w:hAnsi="Cambria"/>
          <w:sz w:val="24"/>
          <w:szCs w:val="24"/>
        </w:rPr>
        <w:t>EdTech</w:t>
      </w:r>
      <w:proofErr w:type="spellEnd"/>
      <w:r w:rsidRPr="00AB32FC">
        <w:rPr>
          <w:rFonts w:ascii="Cambria" w:hAnsi="Cambria"/>
          <w:sz w:val="24"/>
          <w:szCs w:val="24"/>
        </w:rPr>
        <w:t xml:space="preserve"> in schools and colleges. It concluded that successful uptake is associated with improved scores, grow in teacher confidence, and communication. Above all, it pointed out that the attitude of educators and learners toward the use of technology is extremely important in the adoption process (Gibson et al., 2023).</w:t>
      </w:r>
    </w:p>
    <w:p w14:paraId="73F13A05" w14:textId="77777777" w:rsidR="00810059" w:rsidRPr="00AB32FC" w:rsidRDefault="00810059" w:rsidP="00810059">
      <w:pPr>
        <w:spacing w:after="0" w:line="480" w:lineRule="auto"/>
        <w:jc w:val="both"/>
        <w:rPr>
          <w:rFonts w:ascii="Cambria" w:hAnsi="Cambria"/>
          <w:sz w:val="24"/>
          <w:szCs w:val="24"/>
        </w:rPr>
      </w:pPr>
    </w:p>
    <w:p w14:paraId="084BCCB4" w14:textId="77777777" w:rsidR="00810059" w:rsidRPr="00AB32FC" w:rsidRDefault="00810059" w:rsidP="00810059">
      <w:pPr>
        <w:spacing w:after="0" w:line="480" w:lineRule="auto"/>
        <w:jc w:val="both"/>
        <w:rPr>
          <w:rFonts w:ascii="Cambria" w:hAnsi="Cambria"/>
          <w:sz w:val="24"/>
          <w:szCs w:val="24"/>
        </w:rPr>
      </w:pPr>
      <w:r w:rsidRPr="00AB32FC">
        <w:rPr>
          <w:rFonts w:ascii="Cambria" w:hAnsi="Cambria"/>
          <w:sz w:val="24"/>
          <w:szCs w:val="24"/>
        </w:rPr>
        <w:lastRenderedPageBreak/>
        <w:t xml:space="preserve">One of the other studies focused on the role of </w:t>
      </w:r>
      <w:proofErr w:type="spellStart"/>
      <w:r w:rsidRPr="00AB32FC">
        <w:rPr>
          <w:rFonts w:ascii="Cambria" w:hAnsi="Cambria"/>
          <w:sz w:val="24"/>
          <w:szCs w:val="24"/>
        </w:rPr>
        <w:t>EdTech</w:t>
      </w:r>
      <w:proofErr w:type="spellEnd"/>
      <w:r w:rsidRPr="00AB32FC">
        <w:rPr>
          <w:rFonts w:ascii="Cambria" w:hAnsi="Cambria"/>
          <w:sz w:val="24"/>
          <w:szCs w:val="24"/>
        </w:rPr>
        <w:t xml:space="preserve"> design as empowering or restrictive based on its intentionality. Based on extensive interventions in India, the study concluded that properly designed digital learning experiences can boost student agency and their increased engagement (</w:t>
      </w:r>
      <w:proofErr w:type="spellStart"/>
      <w:r w:rsidRPr="00AB32FC">
        <w:rPr>
          <w:rFonts w:ascii="Cambria" w:hAnsi="Cambria"/>
          <w:sz w:val="24"/>
          <w:szCs w:val="24"/>
        </w:rPr>
        <w:t>Mulla</w:t>
      </w:r>
      <w:proofErr w:type="spellEnd"/>
      <w:r w:rsidRPr="00AB32FC">
        <w:rPr>
          <w:rFonts w:ascii="Cambria" w:hAnsi="Cambria"/>
          <w:sz w:val="24"/>
          <w:szCs w:val="24"/>
        </w:rPr>
        <w:t xml:space="preserve"> &amp; </w:t>
      </w:r>
      <w:proofErr w:type="spellStart"/>
      <w:r w:rsidRPr="00AB32FC">
        <w:rPr>
          <w:rFonts w:ascii="Cambria" w:hAnsi="Cambria"/>
          <w:sz w:val="24"/>
          <w:szCs w:val="24"/>
        </w:rPr>
        <w:t>Nagarjuna</w:t>
      </w:r>
      <w:proofErr w:type="spellEnd"/>
      <w:r w:rsidRPr="00AB32FC">
        <w:rPr>
          <w:rFonts w:ascii="Cambria" w:hAnsi="Cambria"/>
          <w:sz w:val="24"/>
          <w:szCs w:val="24"/>
        </w:rPr>
        <w:t>, 2023).</w:t>
      </w:r>
    </w:p>
    <w:p w14:paraId="5EF8C4AB" w14:textId="77777777" w:rsidR="00810059" w:rsidRPr="00AB32FC" w:rsidRDefault="00810059" w:rsidP="00810059">
      <w:pPr>
        <w:spacing w:after="0" w:line="480" w:lineRule="auto"/>
        <w:jc w:val="both"/>
        <w:rPr>
          <w:rFonts w:ascii="Cambria" w:hAnsi="Cambria"/>
          <w:sz w:val="24"/>
          <w:szCs w:val="24"/>
        </w:rPr>
      </w:pPr>
    </w:p>
    <w:p w14:paraId="089DC591" w14:textId="77777777" w:rsidR="00810059" w:rsidRPr="00AB32FC" w:rsidRDefault="00810059" w:rsidP="00810059">
      <w:pPr>
        <w:spacing w:after="0" w:line="480" w:lineRule="auto"/>
        <w:jc w:val="both"/>
        <w:rPr>
          <w:rFonts w:ascii="Cambria" w:hAnsi="Cambria"/>
          <w:sz w:val="24"/>
          <w:szCs w:val="24"/>
        </w:rPr>
      </w:pPr>
      <w:r w:rsidRPr="00AB32FC">
        <w:rPr>
          <w:rFonts w:ascii="Cambria" w:hAnsi="Cambria"/>
          <w:sz w:val="24"/>
          <w:szCs w:val="24"/>
        </w:rPr>
        <w:t xml:space="preserve">The study of mental modelling of teachers has shown that although the majority of them acknowledge the presence of </w:t>
      </w:r>
      <w:proofErr w:type="spellStart"/>
      <w:r w:rsidRPr="00AB32FC">
        <w:rPr>
          <w:rFonts w:ascii="Cambria" w:hAnsi="Cambria"/>
          <w:sz w:val="24"/>
          <w:szCs w:val="24"/>
        </w:rPr>
        <w:t>EdTech</w:t>
      </w:r>
      <w:proofErr w:type="spellEnd"/>
      <w:r w:rsidRPr="00AB32FC">
        <w:rPr>
          <w:rFonts w:ascii="Cambria" w:hAnsi="Cambria"/>
          <w:sz w:val="24"/>
          <w:szCs w:val="24"/>
        </w:rPr>
        <w:t xml:space="preserve"> as a tool, not all of them have a complete understanding of its pedagogical power. That is why more training is necessary along with such tools as the AI Exam Generator to make it effective to use it (</w:t>
      </w:r>
      <w:proofErr w:type="spellStart"/>
      <w:r w:rsidRPr="00AB32FC">
        <w:rPr>
          <w:rFonts w:ascii="Cambria" w:hAnsi="Cambria"/>
          <w:sz w:val="24"/>
          <w:szCs w:val="24"/>
        </w:rPr>
        <w:t>Zeytinli</w:t>
      </w:r>
      <w:proofErr w:type="spellEnd"/>
      <w:r w:rsidRPr="00AB32FC">
        <w:rPr>
          <w:rFonts w:ascii="Cambria" w:hAnsi="Cambria"/>
          <w:sz w:val="24"/>
          <w:szCs w:val="24"/>
        </w:rPr>
        <w:t xml:space="preserve"> &amp; </w:t>
      </w:r>
      <w:proofErr w:type="spellStart"/>
      <w:r w:rsidRPr="00AB32FC">
        <w:rPr>
          <w:rFonts w:ascii="Cambria" w:hAnsi="Cambria"/>
          <w:sz w:val="24"/>
          <w:szCs w:val="24"/>
        </w:rPr>
        <w:t>Ekici</w:t>
      </w:r>
      <w:proofErr w:type="spellEnd"/>
      <w:r w:rsidRPr="00AB32FC">
        <w:rPr>
          <w:rFonts w:ascii="Cambria" w:hAnsi="Cambria"/>
          <w:sz w:val="24"/>
          <w:szCs w:val="24"/>
        </w:rPr>
        <w:t>, 2022).</w:t>
      </w:r>
    </w:p>
    <w:p w14:paraId="27B0FF4E" w14:textId="77777777" w:rsidR="00810059" w:rsidRPr="00AB32FC" w:rsidRDefault="00810059" w:rsidP="00810059">
      <w:pPr>
        <w:spacing w:after="0" w:line="480" w:lineRule="auto"/>
        <w:jc w:val="both"/>
        <w:rPr>
          <w:rFonts w:ascii="Cambria" w:hAnsi="Cambria"/>
          <w:sz w:val="24"/>
          <w:szCs w:val="24"/>
        </w:rPr>
      </w:pPr>
    </w:p>
    <w:p w14:paraId="1ECD94AE" w14:textId="4C3F0C95" w:rsidR="00F76460" w:rsidRPr="00AB32FC" w:rsidRDefault="00810059" w:rsidP="00810059">
      <w:pPr>
        <w:spacing w:after="0" w:line="480" w:lineRule="auto"/>
        <w:jc w:val="both"/>
        <w:rPr>
          <w:rFonts w:ascii="Cambria" w:hAnsi="Cambria"/>
          <w:sz w:val="24"/>
        </w:rPr>
      </w:pPr>
      <w:r w:rsidRPr="00AB32FC">
        <w:rPr>
          <w:rFonts w:ascii="Cambria" w:hAnsi="Cambria"/>
          <w:sz w:val="24"/>
          <w:szCs w:val="24"/>
        </w:rPr>
        <w:t xml:space="preserve">Lastly, an analogy made on the Indian </w:t>
      </w:r>
      <w:proofErr w:type="spellStart"/>
      <w:r w:rsidRPr="00AB32FC">
        <w:rPr>
          <w:rFonts w:ascii="Cambria" w:hAnsi="Cambria"/>
          <w:sz w:val="24"/>
          <w:szCs w:val="24"/>
        </w:rPr>
        <w:t>EdTech</w:t>
      </w:r>
      <w:proofErr w:type="spellEnd"/>
      <w:r w:rsidRPr="00AB32FC">
        <w:rPr>
          <w:rFonts w:ascii="Cambria" w:hAnsi="Cambria"/>
          <w:sz w:val="24"/>
          <w:szCs w:val="24"/>
        </w:rPr>
        <w:t xml:space="preserve"> market underlined the importance of the expansion of access to the internet and affordable smartphones as the major drivers of the sector. The pandemic increased the pace of digital learning as well, and whether it is the elementary school or college students faced, scalable AI-assisted tools such as the AI Exam Generator are as timely as never before (</w:t>
      </w:r>
      <w:proofErr w:type="spellStart"/>
      <w:r w:rsidRPr="00AB32FC">
        <w:rPr>
          <w:rFonts w:ascii="Cambria" w:hAnsi="Cambria"/>
          <w:sz w:val="24"/>
          <w:szCs w:val="24"/>
        </w:rPr>
        <w:t>Kharbanda</w:t>
      </w:r>
      <w:proofErr w:type="spellEnd"/>
      <w:r w:rsidRPr="00AB32FC">
        <w:rPr>
          <w:rFonts w:ascii="Cambria" w:hAnsi="Cambria"/>
          <w:sz w:val="24"/>
          <w:szCs w:val="24"/>
        </w:rPr>
        <w:t xml:space="preserve"> &amp; Benjamin, 2024).</w:t>
      </w:r>
      <w:r w:rsidR="00F76460" w:rsidRPr="00AB32FC">
        <w:rPr>
          <w:rFonts w:ascii="Cambria" w:hAnsi="Cambria"/>
          <w:sz w:val="24"/>
        </w:rPr>
        <w:br w:type="page"/>
      </w:r>
    </w:p>
    <w:p w14:paraId="4FCDA356" w14:textId="77777777" w:rsidR="00F76460" w:rsidRPr="00AB32FC" w:rsidRDefault="00F76460" w:rsidP="00AB32FC">
      <w:pPr>
        <w:pStyle w:val="ListParagraph"/>
        <w:numPr>
          <w:ilvl w:val="0"/>
          <w:numId w:val="1"/>
        </w:numPr>
        <w:spacing w:after="0" w:line="480" w:lineRule="auto"/>
        <w:ind w:left="360"/>
        <w:jc w:val="both"/>
        <w:rPr>
          <w:rFonts w:ascii="Cambria" w:hAnsi="Cambria"/>
          <w:b/>
          <w:sz w:val="24"/>
        </w:rPr>
      </w:pPr>
      <w:r w:rsidRPr="00AB32FC">
        <w:rPr>
          <w:rFonts w:ascii="Cambria" w:hAnsi="Cambria"/>
          <w:b/>
          <w:sz w:val="24"/>
        </w:rPr>
        <w:lastRenderedPageBreak/>
        <w:t>Methodology Overview</w:t>
      </w:r>
    </w:p>
    <w:p w14:paraId="00C522E3" w14:textId="77777777" w:rsidR="004433E2" w:rsidRPr="00AB32FC" w:rsidRDefault="004433E2" w:rsidP="00AB32FC">
      <w:pPr>
        <w:pStyle w:val="NormalWeb"/>
        <w:numPr>
          <w:ilvl w:val="0"/>
          <w:numId w:val="1"/>
        </w:numPr>
        <w:spacing w:line="480" w:lineRule="auto"/>
        <w:rPr>
          <w:rFonts w:ascii="Cambria" w:hAnsi="Cambria"/>
          <w:color w:val="000000" w:themeColor="text1"/>
        </w:rPr>
      </w:pPr>
      <w:r w:rsidRPr="00AB32FC">
        <w:rPr>
          <w:rFonts w:ascii="Cambria" w:hAnsi="Cambria"/>
          <w:color w:val="000000" w:themeColor="text1"/>
        </w:rPr>
        <w:t xml:space="preserve">This project proposes the use of the </w:t>
      </w:r>
      <w:r w:rsidRPr="00AB32FC">
        <w:rPr>
          <w:rStyle w:val="Strong"/>
          <w:rFonts w:ascii="Cambria" w:hAnsi="Cambria"/>
          <w:color w:val="000000" w:themeColor="text1"/>
        </w:rPr>
        <w:t>Modified Waterfall Model</w:t>
      </w:r>
      <w:r w:rsidRPr="00AB32FC">
        <w:rPr>
          <w:rFonts w:ascii="Cambria" w:hAnsi="Cambria"/>
          <w:color w:val="000000" w:themeColor="text1"/>
        </w:rPr>
        <w:t xml:space="preserve"> as the development methodology for the </w:t>
      </w:r>
      <w:r w:rsidRPr="00AB32FC">
        <w:rPr>
          <w:rStyle w:val="Strong"/>
          <w:rFonts w:ascii="Cambria" w:hAnsi="Cambria"/>
          <w:color w:val="000000" w:themeColor="text1"/>
        </w:rPr>
        <w:t>AI Exam Generator</w:t>
      </w:r>
      <w:r w:rsidRPr="00AB32FC">
        <w:rPr>
          <w:rFonts w:ascii="Cambria" w:hAnsi="Cambria"/>
          <w:color w:val="000000" w:themeColor="text1"/>
        </w:rPr>
        <w:t xml:space="preserve"> system. This model follows a structured progression through key development phases—</w:t>
      </w:r>
      <w:r w:rsidRPr="00AB32FC">
        <w:rPr>
          <w:rStyle w:val="Strong"/>
          <w:rFonts w:ascii="Cambria" w:hAnsi="Cambria"/>
          <w:color w:val="000000" w:themeColor="text1"/>
        </w:rPr>
        <w:t>Requirements Analysis, System Design, Implementation, Testing, and Evaluation</w:t>
      </w:r>
      <w:r w:rsidRPr="00AB32FC">
        <w:rPr>
          <w:rFonts w:ascii="Cambria" w:hAnsi="Cambria"/>
          <w:color w:val="000000" w:themeColor="text1"/>
        </w:rPr>
        <w:t>—while allowing limited iteration to accommodate feedback and refinements during the development process.</w:t>
      </w:r>
    </w:p>
    <w:p w14:paraId="25D81A69" w14:textId="77777777" w:rsidR="004433E2" w:rsidRPr="00AB32FC" w:rsidRDefault="004433E2" w:rsidP="00AB32FC">
      <w:pPr>
        <w:pStyle w:val="NormalWeb"/>
        <w:numPr>
          <w:ilvl w:val="0"/>
          <w:numId w:val="1"/>
        </w:numPr>
        <w:spacing w:line="480" w:lineRule="auto"/>
        <w:rPr>
          <w:rFonts w:ascii="Cambria" w:hAnsi="Cambria"/>
          <w:color w:val="000000" w:themeColor="text1"/>
        </w:rPr>
      </w:pPr>
      <w:r w:rsidRPr="00AB32FC">
        <w:rPr>
          <w:rFonts w:ascii="Cambria" w:hAnsi="Cambria"/>
          <w:color w:val="000000" w:themeColor="text1"/>
        </w:rPr>
        <w:t xml:space="preserve">The development will begin with the </w:t>
      </w:r>
      <w:r w:rsidRPr="00AB32FC">
        <w:rPr>
          <w:rStyle w:val="Strong"/>
          <w:rFonts w:ascii="Cambria" w:hAnsi="Cambria"/>
          <w:color w:val="000000" w:themeColor="text1"/>
        </w:rPr>
        <w:t>Requirements Analysis</w:t>
      </w:r>
      <w:r w:rsidRPr="00AB32FC">
        <w:rPr>
          <w:rFonts w:ascii="Cambria" w:hAnsi="Cambria"/>
          <w:color w:val="000000" w:themeColor="text1"/>
        </w:rPr>
        <w:t xml:space="preserve"> phase, where functional and technical specifications will be identified. Data will be collected through informal interviews with educators and academic staff to understand the challenges they face in manually creating quizzes and exams from learning modules. Additional methods such as document review of instructional materials and observation of current assessment workflows will ensure that the system’s design is grounded in actual classroom practices and educator needs.</w:t>
      </w:r>
    </w:p>
    <w:p w14:paraId="6E79ED9C" w14:textId="77777777" w:rsidR="004433E2" w:rsidRPr="00AB32FC" w:rsidRDefault="004433E2" w:rsidP="00AB32FC">
      <w:pPr>
        <w:pStyle w:val="NormalWeb"/>
        <w:numPr>
          <w:ilvl w:val="0"/>
          <w:numId w:val="1"/>
        </w:numPr>
        <w:spacing w:line="480" w:lineRule="auto"/>
        <w:rPr>
          <w:rFonts w:ascii="Cambria" w:hAnsi="Cambria"/>
          <w:color w:val="000000" w:themeColor="text1"/>
        </w:rPr>
      </w:pPr>
      <w:r w:rsidRPr="00AB32FC">
        <w:rPr>
          <w:rFonts w:ascii="Cambria" w:hAnsi="Cambria"/>
          <w:color w:val="000000" w:themeColor="text1"/>
        </w:rPr>
        <w:t xml:space="preserve">In the </w:t>
      </w:r>
      <w:r w:rsidRPr="00AB32FC">
        <w:rPr>
          <w:rStyle w:val="Strong"/>
          <w:rFonts w:ascii="Cambria" w:hAnsi="Cambria"/>
          <w:color w:val="000000" w:themeColor="text1"/>
        </w:rPr>
        <w:t>System Design</w:t>
      </w:r>
      <w:r w:rsidRPr="00AB32FC">
        <w:rPr>
          <w:rFonts w:ascii="Cambria" w:hAnsi="Cambria"/>
          <w:color w:val="000000" w:themeColor="text1"/>
        </w:rPr>
        <w:t xml:space="preserve"> phase, the architecture of the AI Exam Generator will be mapped out, including the layout of the user interface, system flow, user interaction pathways, and integration of Natural Language Processing (NLP) components. The design will define how the system handles module uploads, content extraction, AI-driven question generation, and quiz exporting. Technologies such as HTML, CSS, JavaScript (for the frontend), Python with Flask or Django (for the backend), and </w:t>
      </w:r>
      <w:proofErr w:type="spellStart"/>
      <w:r w:rsidRPr="00AB32FC">
        <w:rPr>
          <w:rFonts w:ascii="Cambria" w:hAnsi="Cambria"/>
          <w:color w:val="000000" w:themeColor="text1"/>
        </w:rPr>
        <w:t>OpenAI’s</w:t>
      </w:r>
      <w:proofErr w:type="spellEnd"/>
      <w:r w:rsidRPr="00AB32FC">
        <w:rPr>
          <w:rFonts w:ascii="Cambria" w:hAnsi="Cambria"/>
          <w:color w:val="000000" w:themeColor="text1"/>
        </w:rPr>
        <w:t xml:space="preserve"> API or similar NLP models will be used to enable AI-powered question generation. A lightweight </w:t>
      </w:r>
      <w:r w:rsidRPr="00AB32FC">
        <w:rPr>
          <w:rFonts w:ascii="Cambria" w:hAnsi="Cambria"/>
          <w:color w:val="000000" w:themeColor="text1"/>
        </w:rPr>
        <w:lastRenderedPageBreak/>
        <w:t>database (e.g., SQLite or Firebase) may be used for temporary data storage if needed.</w:t>
      </w:r>
    </w:p>
    <w:p w14:paraId="569D593E" w14:textId="77777777" w:rsidR="004433E2" w:rsidRPr="00AB32FC" w:rsidRDefault="004433E2" w:rsidP="00AB32FC">
      <w:pPr>
        <w:pStyle w:val="NormalWeb"/>
        <w:numPr>
          <w:ilvl w:val="0"/>
          <w:numId w:val="1"/>
        </w:numPr>
        <w:spacing w:line="480" w:lineRule="auto"/>
        <w:rPr>
          <w:rFonts w:ascii="Cambria" w:hAnsi="Cambria"/>
          <w:color w:val="000000" w:themeColor="text1"/>
        </w:rPr>
      </w:pPr>
      <w:r w:rsidRPr="00AB32FC">
        <w:rPr>
          <w:rFonts w:ascii="Cambria" w:hAnsi="Cambria"/>
          <w:color w:val="000000" w:themeColor="text1"/>
        </w:rPr>
        <w:t xml:space="preserve">The </w:t>
      </w:r>
      <w:r w:rsidRPr="00AB32FC">
        <w:rPr>
          <w:rStyle w:val="Strong"/>
          <w:rFonts w:ascii="Cambria" w:hAnsi="Cambria"/>
          <w:color w:val="000000" w:themeColor="text1"/>
        </w:rPr>
        <w:t>Implementation</w:t>
      </w:r>
      <w:r w:rsidRPr="00AB32FC">
        <w:rPr>
          <w:rFonts w:ascii="Cambria" w:hAnsi="Cambria"/>
          <w:color w:val="000000" w:themeColor="text1"/>
        </w:rPr>
        <w:t xml:space="preserve"> phase will involve coding the system using development tools such as Visual Studio Code. During this phase, individual modules will be built, including file upload functionality, content viewer, question generator, review interface, and export tools (PDF, DOCX, or Google Forms integration). The AI module will use machine learning or large language models to analyze the module content and generate relevant quiz questions.</w:t>
      </w:r>
    </w:p>
    <w:p w14:paraId="6D758067" w14:textId="77777777" w:rsidR="004433E2" w:rsidRPr="00AB32FC" w:rsidRDefault="004433E2" w:rsidP="00AB32FC">
      <w:pPr>
        <w:pStyle w:val="NormalWeb"/>
        <w:numPr>
          <w:ilvl w:val="0"/>
          <w:numId w:val="1"/>
        </w:numPr>
        <w:spacing w:line="480" w:lineRule="auto"/>
        <w:rPr>
          <w:rFonts w:ascii="Cambria" w:hAnsi="Cambria"/>
          <w:color w:val="000000" w:themeColor="text1"/>
        </w:rPr>
      </w:pPr>
      <w:r w:rsidRPr="00AB32FC">
        <w:rPr>
          <w:rFonts w:ascii="Cambria" w:hAnsi="Cambria"/>
          <w:color w:val="000000" w:themeColor="text1"/>
        </w:rPr>
        <w:t xml:space="preserve">Following development, the </w:t>
      </w:r>
      <w:r w:rsidRPr="00AB32FC">
        <w:rPr>
          <w:rStyle w:val="Strong"/>
          <w:rFonts w:ascii="Cambria" w:hAnsi="Cambria"/>
          <w:color w:val="000000" w:themeColor="text1"/>
        </w:rPr>
        <w:t>Testing</w:t>
      </w:r>
      <w:r w:rsidRPr="00AB32FC">
        <w:rPr>
          <w:rFonts w:ascii="Cambria" w:hAnsi="Cambria"/>
          <w:color w:val="000000" w:themeColor="text1"/>
        </w:rPr>
        <w:t xml:space="preserve"> phase will include unit testing, integration testing, and user acceptance testing (UAT) to ensure that the system operates according to the defined specifications. Teachers will be involved in user testing to assess the quality of the generated questions and the usability of the interface.</w:t>
      </w:r>
    </w:p>
    <w:p w14:paraId="5F687717" w14:textId="4FCBEA4D" w:rsidR="00F76460" w:rsidRPr="00AB32FC" w:rsidRDefault="004433E2" w:rsidP="00AB32FC">
      <w:pPr>
        <w:pStyle w:val="ListParagraph"/>
        <w:numPr>
          <w:ilvl w:val="0"/>
          <w:numId w:val="1"/>
        </w:numPr>
        <w:spacing w:after="0" w:line="480" w:lineRule="auto"/>
        <w:jc w:val="both"/>
        <w:rPr>
          <w:rFonts w:ascii="Cambria" w:hAnsi="Cambria"/>
          <w:bCs/>
          <w:sz w:val="24"/>
        </w:rPr>
      </w:pPr>
      <w:r w:rsidRPr="00AB32FC">
        <w:rPr>
          <w:rFonts w:ascii="Cambria" w:hAnsi="Cambria"/>
          <w:color w:val="000000" w:themeColor="text1"/>
          <w:sz w:val="24"/>
          <w:szCs w:val="24"/>
        </w:rPr>
        <w:t xml:space="preserve">The final phase, </w:t>
      </w:r>
      <w:r w:rsidRPr="00AB32FC">
        <w:rPr>
          <w:rStyle w:val="Strong"/>
          <w:rFonts w:ascii="Cambria" w:hAnsi="Cambria"/>
          <w:color w:val="000000" w:themeColor="text1"/>
          <w:sz w:val="24"/>
          <w:szCs w:val="24"/>
        </w:rPr>
        <w:t>Evaluation</w:t>
      </w:r>
      <w:r w:rsidRPr="00AB32FC">
        <w:rPr>
          <w:rFonts w:ascii="Cambria" w:hAnsi="Cambria"/>
          <w:color w:val="000000" w:themeColor="text1"/>
          <w:sz w:val="24"/>
          <w:szCs w:val="24"/>
        </w:rPr>
        <w:t>, will focus on assessing the system's performance and effectiveness based on teacher feedback, system usability metrics, and the accuracy and relevance of the AI-generated questions. Although the Modified Waterfall Model follows a linear flow, limited adjustments may be made to earlier stages to address minor issues discovered during testing and evaluation. This approach ensures that the final system meets the instructional needs of educators while incorporating essential feedback throughout the development process</w:t>
      </w:r>
      <w:r w:rsidR="00F76460" w:rsidRPr="00AB32FC">
        <w:rPr>
          <w:rFonts w:ascii="Cambria" w:hAnsi="Cambria"/>
          <w:bCs/>
          <w:sz w:val="24"/>
        </w:rPr>
        <w:br w:type="page"/>
      </w:r>
    </w:p>
    <w:p w14:paraId="6C0613F5" w14:textId="77777777" w:rsidR="00B21E20" w:rsidRPr="00AB32FC" w:rsidRDefault="00F76460" w:rsidP="00B21E20">
      <w:pPr>
        <w:pStyle w:val="ListParagraph"/>
        <w:numPr>
          <w:ilvl w:val="0"/>
          <w:numId w:val="1"/>
        </w:numPr>
        <w:spacing w:after="0" w:line="480" w:lineRule="auto"/>
        <w:ind w:left="360"/>
        <w:jc w:val="both"/>
        <w:rPr>
          <w:rFonts w:ascii="Cambria" w:hAnsi="Cambria"/>
          <w:b/>
          <w:sz w:val="24"/>
        </w:rPr>
      </w:pPr>
      <w:r w:rsidRPr="00AB32FC">
        <w:rPr>
          <w:rFonts w:ascii="Cambria" w:hAnsi="Cambria"/>
          <w:b/>
          <w:sz w:val="24"/>
        </w:rPr>
        <w:lastRenderedPageBreak/>
        <w:t>Sample User design Interface</w:t>
      </w:r>
    </w:p>
    <w:p w14:paraId="78386D74" w14:textId="19F70D58" w:rsidR="0065498C" w:rsidRPr="00AB32FC" w:rsidRDefault="005E1B46" w:rsidP="0065498C">
      <w:pPr>
        <w:pStyle w:val="ListParagraph"/>
        <w:spacing w:after="0" w:line="480" w:lineRule="auto"/>
        <w:ind w:left="360"/>
        <w:jc w:val="both"/>
        <w:rPr>
          <w:rFonts w:ascii="Cambria" w:hAnsi="Cambria"/>
          <w:b/>
          <w:sz w:val="24"/>
        </w:rPr>
      </w:pPr>
      <w:r w:rsidRPr="00AB32FC">
        <w:rPr>
          <w:noProof/>
          <w:lang w:eastAsia="en-PH"/>
        </w:rPr>
        <w:drawing>
          <wp:anchor distT="0" distB="0" distL="114300" distR="114300" simplePos="0" relativeHeight="251658240" behindDoc="0" locked="0" layoutInCell="1" allowOverlap="1" wp14:anchorId="4CCBBE61" wp14:editId="4844D681">
            <wp:simplePos x="0" y="0"/>
            <wp:positionH relativeFrom="column">
              <wp:posOffset>101600</wp:posOffset>
            </wp:positionH>
            <wp:positionV relativeFrom="paragraph">
              <wp:posOffset>285115</wp:posOffset>
            </wp:positionV>
            <wp:extent cx="5613400" cy="3156585"/>
            <wp:effectExtent l="0" t="0" r="6350" b="5715"/>
            <wp:wrapTopAndBottom/>
            <wp:docPr id="10" name="Picture 10" descr="C:\Users\kenji\AppData\Local\Microsoft\Windows\INetCache\Content.Wor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enji\AppData\Local\Microsoft\Windows\INetCache\Content.Word\1.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13400" cy="31565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E4CCE36" w14:textId="63118115" w:rsidR="0065498C" w:rsidRPr="00AB32FC" w:rsidRDefault="005E1B46" w:rsidP="0065498C">
      <w:pPr>
        <w:pStyle w:val="ListParagraph"/>
        <w:spacing w:after="0" w:line="480" w:lineRule="auto"/>
        <w:ind w:left="360"/>
        <w:jc w:val="both"/>
        <w:rPr>
          <w:rFonts w:ascii="Cambria" w:hAnsi="Cambria"/>
          <w:b/>
          <w:sz w:val="24"/>
        </w:rPr>
      </w:pPr>
      <w:r w:rsidRPr="00AB32FC">
        <w:rPr>
          <w:noProof/>
          <w:lang w:eastAsia="en-PH"/>
        </w:rPr>
        <w:drawing>
          <wp:anchor distT="0" distB="0" distL="114300" distR="114300" simplePos="0" relativeHeight="251659264" behindDoc="0" locked="0" layoutInCell="1" allowOverlap="1" wp14:anchorId="5DCE6A7A" wp14:editId="5545055B">
            <wp:simplePos x="0" y="0"/>
            <wp:positionH relativeFrom="column">
              <wp:posOffset>103505</wp:posOffset>
            </wp:positionH>
            <wp:positionV relativeFrom="paragraph">
              <wp:posOffset>3413760</wp:posOffset>
            </wp:positionV>
            <wp:extent cx="5698490" cy="3204845"/>
            <wp:effectExtent l="0" t="0" r="0" b="0"/>
            <wp:wrapTopAndBottom/>
            <wp:docPr id="11" name="Picture 11" descr="C:\Users\kenji\AppData\Local\Microsoft\Windows\INetCache\Content.Word\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kenji\AppData\Local\Microsoft\Windows\INetCache\Content.Word\2.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98490" cy="32048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1D4CA0D" w14:textId="5D969C88" w:rsidR="0065498C" w:rsidRPr="00AB32FC" w:rsidRDefault="0065498C" w:rsidP="0065498C">
      <w:pPr>
        <w:pStyle w:val="ListParagraph"/>
        <w:spacing w:after="0" w:line="480" w:lineRule="auto"/>
        <w:ind w:left="360"/>
        <w:jc w:val="both"/>
        <w:rPr>
          <w:rFonts w:ascii="Cambria" w:hAnsi="Cambria"/>
          <w:b/>
          <w:sz w:val="24"/>
        </w:rPr>
      </w:pPr>
    </w:p>
    <w:p w14:paraId="6BE0FBEA" w14:textId="6275EF8A" w:rsidR="0065498C" w:rsidRPr="00AB32FC" w:rsidRDefault="0065498C" w:rsidP="0065498C">
      <w:pPr>
        <w:pStyle w:val="ListParagraph"/>
        <w:spacing w:after="0" w:line="480" w:lineRule="auto"/>
        <w:ind w:left="360"/>
        <w:jc w:val="both"/>
        <w:rPr>
          <w:rFonts w:ascii="Cambria" w:hAnsi="Cambria"/>
          <w:b/>
          <w:sz w:val="24"/>
        </w:rPr>
      </w:pPr>
    </w:p>
    <w:p w14:paraId="21F630F2" w14:textId="6A94A1D6" w:rsidR="0065498C" w:rsidRPr="00AB32FC" w:rsidRDefault="0065498C" w:rsidP="005E1B46">
      <w:pPr>
        <w:spacing w:after="0" w:line="480" w:lineRule="auto"/>
        <w:jc w:val="both"/>
        <w:rPr>
          <w:rFonts w:ascii="Cambria" w:hAnsi="Cambria"/>
          <w:b/>
          <w:sz w:val="24"/>
        </w:rPr>
      </w:pPr>
    </w:p>
    <w:p w14:paraId="3CAE33E2" w14:textId="4EBB7AB9" w:rsidR="0065498C" w:rsidRPr="00AB32FC" w:rsidRDefault="005E1B46" w:rsidP="0065498C">
      <w:pPr>
        <w:pStyle w:val="ListParagraph"/>
        <w:spacing w:after="0" w:line="480" w:lineRule="auto"/>
        <w:ind w:left="360"/>
        <w:jc w:val="both"/>
        <w:rPr>
          <w:rFonts w:ascii="Cambria" w:hAnsi="Cambria"/>
          <w:b/>
          <w:sz w:val="24"/>
        </w:rPr>
      </w:pPr>
      <w:r w:rsidRPr="00AB32FC">
        <w:rPr>
          <w:noProof/>
          <w:lang w:eastAsia="en-PH"/>
        </w:rPr>
        <w:lastRenderedPageBreak/>
        <w:drawing>
          <wp:anchor distT="0" distB="0" distL="114300" distR="114300" simplePos="0" relativeHeight="251661312" behindDoc="0" locked="0" layoutInCell="1" allowOverlap="1" wp14:anchorId="700E0667" wp14:editId="751563A6">
            <wp:simplePos x="0" y="0"/>
            <wp:positionH relativeFrom="column">
              <wp:posOffset>-4885</wp:posOffset>
            </wp:positionH>
            <wp:positionV relativeFrom="paragraph">
              <wp:posOffset>3494562</wp:posOffset>
            </wp:positionV>
            <wp:extent cx="5486400" cy="3085338"/>
            <wp:effectExtent l="0" t="0" r="0" b="1270"/>
            <wp:wrapTopAndBottom/>
            <wp:docPr id="13" name="Picture 13" descr="C:\Users\kenji\AppData\Local\Microsoft\Windows\INetCache\Content.Word\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kenji\AppData\Local\Microsoft\Windows\INetCache\Content.Word\4.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86400" cy="3085338"/>
                    </a:xfrm>
                    <a:prstGeom prst="rect">
                      <a:avLst/>
                    </a:prstGeom>
                    <a:noFill/>
                    <a:ln>
                      <a:noFill/>
                    </a:ln>
                  </pic:spPr>
                </pic:pic>
              </a:graphicData>
            </a:graphic>
          </wp:anchor>
        </w:drawing>
      </w:r>
      <w:r w:rsidRPr="00AB32FC">
        <w:rPr>
          <w:noProof/>
          <w:lang w:eastAsia="en-PH"/>
        </w:rPr>
        <w:drawing>
          <wp:anchor distT="0" distB="0" distL="114300" distR="114300" simplePos="0" relativeHeight="251660288" behindDoc="0" locked="0" layoutInCell="1" allowOverlap="1" wp14:anchorId="4D61407E" wp14:editId="29EAE960">
            <wp:simplePos x="0" y="0"/>
            <wp:positionH relativeFrom="column">
              <wp:posOffset>-4885</wp:posOffset>
            </wp:positionH>
            <wp:positionV relativeFrom="paragraph">
              <wp:posOffset>81</wp:posOffset>
            </wp:positionV>
            <wp:extent cx="5486400" cy="3085338"/>
            <wp:effectExtent l="0" t="0" r="0" b="1270"/>
            <wp:wrapTopAndBottom/>
            <wp:docPr id="12" name="Picture 12" descr="C:\Users\kenji\AppData\Local\Microsoft\Windows\INetCache\Content.Word\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enji\AppData\Local\Microsoft\Windows\INetCache\Content.Word\3.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86400" cy="3085338"/>
                    </a:xfrm>
                    <a:prstGeom prst="rect">
                      <a:avLst/>
                    </a:prstGeom>
                    <a:noFill/>
                    <a:ln>
                      <a:noFill/>
                    </a:ln>
                  </pic:spPr>
                </pic:pic>
              </a:graphicData>
            </a:graphic>
          </wp:anchor>
        </w:drawing>
      </w:r>
    </w:p>
    <w:p w14:paraId="1F2301ED" w14:textId="768CAC1C" w:rsidR="0065498C" w:rsidRPr="00AB32FC" w:rsidRDefault="0065498C" w:rsidP="0065498C">
      <w:pPr>
        <w:pStyle w:val="ListParagraph"/>
        <w:spacing w:after="0" w:line="480" w:lineRule="auto"/>
        <w:ind w:left="360"/>
        <w:jc w:val="both"/>
        <w:rPr>
          <w:rFonts w:ascii="Cambria" w:hAnsi="Cambria"/>
          <w:iCs/>
          <w:noProof/>
          <w:sz w:val="24"/>
          <w:lang w:eastAsia="en-PH"/>
        </w:rPr>
      </w:pPr>
    </w:p>
    <w:p w14:paraId="2388D44D" w14:textId="4E4F2E99" w:rsidR="0065498C" w:rsidRPr="00AB32FC" w:rsidRDefault="0065498C" w:rsidP="0065498C">
      <w:pPr>
        <w:pStyle w:val="ListParagraph"/>
        <w:spacing w:after="0" w:line="480" w:lineRule="auto"/>
        <w:ind w:left="360"/>
        <w:jc w:val="both"/>
        <w:rPr>
          <w:rFonts w:ascii="Cambria" w:hAnsi="Cambria"/>
          <w:b/>
          <w:sz w:val="24"/>
        </w:rPr>
      </w:pPr>
    </w:p>
    <w:p w14:paraId="30CC79A4" w14:textId="77777777" w:rsidR="007E451A" w:rsidRPr="00AB32FC" w:rsidRDefault="007E451A" w:rsidP="00852A23">
      <w:pPr>
        <w:spacing w:after="0" w:line="480" w:lineRule="auto"/>
        <w:jc w:val="both"/>
        <w:rPr>
          <w:rFonts w:ascii="Cambria" w:hAnsi="Cambria"/>
          <w:sz w:val="24"/>
        </w:rPr>
      </w:pPr>
    </w:p>
    <w:p w14:paraId="3C200A59" w14:textId="6C110EAB" w:rsidR="007E451A" w:rsidRPr="00AB32FC" w:rsidRDefault="007E451A" w:rsidP="00852A23">
      <w:pPr>
        <w:spacing w:after="0" w:line="480" w:lineRule="auto"/>
        <w:jc w:val="both"/>
        <w:rPr>
          <w:rFonts w:ascii="Cambria" w:hAnsi="Cambria"/>
          <w:sz w:val="24"/>
        </w:rPr>
      </w:pPr>
    </w:p>
    <w:p w14:paraId="177ABA7D" w14:textId="77777777" w:rsidR="007E451A" w:rsidRPr="00AB32FC" w:rsidRDefault="007E451A" w:rsidP="00852A23">
      <w:pPr>
        <w:spacing w:after="0" w:line="480" w:lineRule="auto"/>
        <w:jc w:val="both"/>
        <w:rPr>
          <w:rFonts w:ascii="Cambria" w:hAnsi="Cambria"/>
          <w:sz w:val="24"/>
        </w:rPr>
      </w:pPr>
    </w:p>
    <w:p w14:paraId="073694A2" w14:textId="0D14DC1E" w:rsidR="007E451A" w:rsidRPr="00AB32FC" w:rsidRDefault="007E451A" w:rsidP="00852A23">
      <w:pPr>
        <w:spacing w:after="0" w:line="480" w:lineRule="auto"/>
        <w:jc w:val="both"/>
        <w:rPr>
          <w:rFonts w:ascii="Cambria" w:hAnsi="Cambria"/>
          <w:sz w:val="24"/>
        </w:rPr>
      </w:pPr>
    </w:p>
    <w:p w14:paraId="744D142E" w14:textId="77216121" w:rsidR="007E451A" w:rsidRPr="00AB32FC" w:rsidRDefault="007E451A" w:rsidP="00852A23">
      <w:pPr>
        <w:spacing w:after="0" w:line="480" w:lineRule="auto"/>
        <w:jc w:val="both"/>
        <w:rPr>
          <w:rFonts w:ascii="Cambria" w:hAnsi="Cambria"/>
          <w:sz w:val="24"/>
        </w:rPr>
      </w:pPr>
    </w:p>
    <w:p w14:paraId="147B99A7" w14:textId="79AEF8E6" w:rsidR="007E451A" w:rsidRPr="00AB32FC" w:rsidRDefault="007E451A" w:rsidP="00852A23">
      <w:pPr>
        <w:spacing w:after="0" w:line="480" w:lineRule="auto"/>
        <w:jc w:val="both"/>
        <w:rPr>
          <w:rFonts w:ascii="Cambria" w:hAnsi="Cambria"/>
          <w:sz w:val="24"/>
        </w:rPr>
      </w:pPr>
    </w:p>
    <w:p w14:paraId="488F97B3" w14:textId="77777777" w:rsidR="007E451A" w:rsidRPr="00AB32FC" w:rsidRDefault="007E451A" w:rsidP="00852A23">
      <w:pPr>
        <w:spacing w:after="0" w:line="480" w:lineRule="auto"/>
        <w:jc w:val="both"/>
        <w:rPr>
          <w:rFonts w:ascii="Cambria" w:hAnsi="Cambria"/>
          <w:sz w:val="24"/>
        </w:rPr>
      </w:pPr>
    </w:p>
    <w:p w14:paraId="0A5B4994" w14:textId="7E027AE7" w:rsidR="0065498C" w:rsidRPr="00AB32FC" w:rsidRDefault="0065498C" w:rsidP="00852A23">
      <w:pPr>
        <w:spacing w:after="0" w:line="480" w:lineRule="auto"/>
        <w:jc w:val="both"/>
        <w:rPr>
          <w:rFonts w:ascii="Cambria" w:hAnsi="Cambria"/>
          <w:sz w:val="24"/>
        </w:rPr>
      </w:pPr>
    </w:p>
    <w:p w14:paraId="2A5A09F0" w14:textId="73231D3F" w:rsidR="00F76460" w:rsidRPr="00AB32FC" w:rsidRDefault="00F76460" w:rsidP="007E451A">
      <w:pPr>
        <w:pStyle w:val="ListParagraph"/>
        <w:numPr>
          <w:ilvl w:val="0"/>
          <w:numId w:val="1"/>
        </w:numPr>
        <w:spacing w:after="0" w:line="480" w:lineRule="auto"/>
        <w:jc w:val="both"/>
        <w:rPr>
          <w:rFonts w:ascii="Cambria" w:hAnsi="Cambria"/>
          <w:b/>
          <w:sz w:val="24"/>
        </w:rPr>
      </w:pPr>
      <w:r w:rsidRPr="00AB32FC">
        <w:rPr>
          <w:rFonts w:ascii="Cambria" w:hAnsi="Cambria"/>
          <w:b/>
          <w:sz w:val="24"/>
        </w:rPr>
        <w:t>Gantt Chart/Initial Timeline</w:t>
      </w:r>
    </w:p>
    <w:p w14:paraId="77C539A0" w14:textId="77777777" w:rsidR="004041F5" w:rsidRPr="00AB32FC" w:rsidRDefault="004041F5" w:rsidP="004041F5">
      <w:pPr>
        <w:pStyle w:val="ListParagraph"/>
        <w:spacing w:after="0" w:line="480" w:lineRule="auto"/>
        <w:ind w:left="360"/>
        <w:jc w:val="both"/>
        <w:rPr>
          <w:rFonts w:ascii="Cambria" w:hAnsi="Cambria"/>
          <w:b/>
          <w:sz w:val="24"/>
        </w:rPr>
      </w:pPr>
    </w:p>
    <w:tbl>
      <w:tblPr>
        <w:tblStyle w:val="TableGrid"/>
        <w:tblW w:w="0" w:type="auto"/>
        <w:tblLook w:val="04A0" w:firstRow="1" w:lastRow="0" w:firstColumn="1" w:lastColumn="0" w:noHBand="0" w:noVBand="1"/>
      </w:tblPr>
      <w:tblGrid>
        <w:gridCol w:w="2202"/>
        <w:gridCol w:w="2134"/>
        <w:gridCol w:w="2147"/>
        <w:gridCol w:w="2147"/>
      </w:tblGrid>
      <w:tr w:rsidR="004041F5" w:rsidRPr="00AB32FC" w14:paraId="0B61EC38" w14:textId="77777777" w:rsidTr="004041F5">
        <w:tc>
          <w:tcPr>
            <w:tcW w:w="2246" w:type="dxa"/>
            <w:tcBorders>
              <w:top w:val="single" w:sz="4" w:space="0" w:color="auto"/>
              <w:left w:val="single" w:sz="4" w:space="0" w:color="auto"/>
              <w:bottom w:val="single" w:sz="4" w:space="0" w:color="auto"/>
              <w:right w:val="single" w:sz="4" w:space="0" w:color="auto"/>
            </w:tcBorders>
            <w:vAlign w:val="center"/>
            <w:hideMark/>
          </w:tcPr>
          <w:p w14:paraId="0EEDFC6F" w14:textId="77777777" w:rsidR="004041F5" w:rsidRPr="00AB32FC" w:rsidRDefault="004041F5" w:rsidP="004041F5">
            <w:pPr>
              <w:pStyle w:val="ListParagraph"/>
              <w:rPr>
                <w:rFonts w:ascii="Cambria" w:hAnsi="Cambria"/>
                <w:b/>
                <w:sz w:val="24"/>
              </w:rPr>
            </w:pPr>
            <w:r w:rsidRPr="00AB32FC">
              <w:rPr>
                <w:rFonts w:ascii="Cambria" w:hAnsi="Cambria"/>
                <w:b/>
                <w:sz w:val="24"/>
              </w:rPr>
              <w:t>Task</w:t>
            </w:r>
          </w:p>
        </w:tc>
        <w:tc>
          <w:tcPr>
            <w:tcW w:w="2248" w:type="dxa"/>
            <w:tcBorders>
              <w:top w:val="single" w:sz="4" w:space="0" w:color="auto"/>
              <w:left w:val="single" w:sz="4" w:space="0" w:color="auto"/>
              <w:bottom w:val="single" w:sz="4" w:space="0" w:color="auto"/>
              <w:right w:val="single" w:sz="4" w:space="0" w:color="auto"/>
            </w:tcBorders>
            <w:vAlign w:val="center"/>
            <w:hideMark/>
          </w:tcPr>
          <w:p w14:paraId="5AF9E791" w14:textId="77777777" w:rsidR="004041F5" w:rsidRPr="00AB32FC" w:rsidRDefault="004041F5">
            <w:pPr>
              <w:jc w:val="center"/>
              <w:rPr>
                <w:rFonts w:ascii="Cambria" w:hAnsi="Cambria"/>
                <w:b/>
                <w:sz w:val="24"/>
              </w:rPr>
            </w:pPr>
            <w:r w:rsidRPr="00AB32FC">
              <w:rPr>
                <w:rFonts w:ascii="Cambria" w:hAnsi="Cambria"/>
                <w:b/>
                <w:sz w:val="24"/>
              </w:rPr>
              <w:t>Duration</w:t>
            </w:r>
          </w:p>
        </w:tc>
        <w:tc>
          <w:tcPr>
            <w:tcW w:w="2248" w:type="dxa"/>
            <w:tcBorders>
              <w:top w:val="single" w:sz="4" w:space="0" w:color="auto"/>
              <w:left w:val="single" w:sz="4" w:space="0" w:color="auto"/>
              <w:bottom w:val="single" w:sz="4" w:space="0" w:color="auto"/>
              <w:right w:val="single" w:sz="4" w:space="0" w:color="auto"/>
            </w:tcBorders>
            <w:vAlign w:val="center"/>
            <w:hideMark/>
          </w:tcPr>
          <w:p w14:paraId="40359D30" w14:textId="77777777" w:rsidR="004041F5" w:rsidRPr="00AB32FC" w:rsidRDefault="004041F5">
            <w:pPr>
              <w:jc w:val="center"/>
              <w:rPr>
                <w:rFonts w:ascii="Cambria" w:hAnsi="Cambria"/>
                <w:b/>
                <w:sz w:val="24"/>
              </w:rPr>
            </w:pPr>
            <w:r w:rsidRPr="00AB32FC">
              <w:rPr>
                <w:rFonts w:ascii="Cambria" w:hAnsi="Cambria"/>
                <w:b/>
                <w:sz w:val="24"/>
              </w:rPr>
              <w:t>Start Date</w:t>
            </w:r>
          </w:p>
        </w:tc>
        <w:tc>
          <w:tcPr>
            <w:tcW w:w="2248" w:type="dxa"/>
            <w:tcBorders>
              <w:top w:val="single" w:sz="4" w:space="0" w:color="auto"/>
              <w:left w:val="single" w:sz="4" w:space="0" w:color="auto"/>
              <w:bottom w:val="single" w:sz="4" w:space="0" w:color="auto"/>
              <w:right w:val="single" w:sz="4" w:space="0" w:color="auto"/>
            </w:tcBorders>
            <w:vAlign w:val="center"/>
            <w:hideMark/>
          </w:tcPr>
          <w:p w14:paraId="63DC0969" w14:textId="77777777" w:rsidR="004041F5" w:rsidRPr="00AB32FC" w:rsidRDefault="004041F5">
            <w:pPr>
              <w:jc w:val="center"/>
              <w:rPr>
                <w:rFonts w:ascii="Cambria" w:hAnsi="Cambria"/>
                <w:b/>
                <w:sz w:val="24"/>
              </w:rPr>
            </w:pPr>
            <w:r w:rsidRPr="00AB32FC">
              <w:rPr>
                <w:rFonts w:ascii="Cambria" w:hAnsi="Cambria"/>
                <w:b/>
                <w:sz w:val="24"/>
              </w:rPr>
              <w:t>End Date</w:t>
            </w:r>
          </w:p>
        </w:tc>
      </w:tr>
      <w:tr w:rsidR="004041F5" w:rsidRPr="00AB32FC" w14:paraId="22ECDCC9" w14:textId="77777777" w:rsidTr="004041F5">
        <w:tc>
          <w:tcPr>
            <w:tcW w:w="2246" w:type="dxa"/>
            <w:tcBorders>
              <w:top w:val="single" w:sz="4" w:space="0" w:color="auto"/>
              <w:left w:val="single" w:sz="4" w:space="0" w:color="auto"/>
              <w:bottom w:val="single" w:sz="4" w:space="0" w:color="auto"/>
              <w:right w:val="single" w:sz="4" w:space="0" w:color="auto"/>
            </w:tcBorders>
            <w:hideMark/>
          </w:tcPr>
          <w:p w14:paraId="46AFE979" w14:textId="77777777" w:rsidR="004041F5" w:rsidRPr="00AB32FC" w:rsidRDefault="004041F5">
            <w:pPr>
              <w:rPr>
                <w:rFonts w:ascii="Cambria" w:hAnsi="Cambria"/>
                <w:sz w:val="24"/>
              </w:rPr>
            </w:pPr>
            <w:r w:rsidRPr="00AB32FC">
              <w:rPr>
                <w:rFonts w:ascii="Cambria" w:hAnsi="Cambria"/>
                <w:sz w:val="24"/>
              </w:rPr>
              <w:t xml:space="preserve">Requirements Gathering </w:t>
            </w:r>
          </w:p>
        </w:tc>
        <w:tc>
          <w:tcPr>
            <w:tcW w:w="2248" w:type="dxa"/>
            <w:tcBorders>
              <w:top w:val="single" w:sz="4" w:space="0" w:color="auto"/>
              <w:left w:val="single" w:sz="4" w:space="0" w:color="auto"/>
              <w:bottom w:val="single" w:sz="4" w:space="0" w:color="auto"/>
              <w:right w:val="single" w:sz="4" w:space="0" w:color="auto"/>
            </w:tcBorders>
            <w:hideMark/>
          </w:tcPr>
          <w:p w14:paraId="659CAB95" w14:textId="77777777" w:rsidR="004041F5" w:rsidRPr="00AB32FC" w:rsidRDefault="004041F5">
            <w:pPr>
              <w:rPr>
                <w:rFonts w:ascii="Cambria" w:hAnsi="Cambria"/>
                <w:sz w:val="24"/>
              </w:rPr>
            </w:pPr>
            <w:r w:rsidRPr="00AB32FC">
              <w:rPr>
                <w:rFonts w:ascii="Cambria" w:hAnsi="Cambria"/>
                <w:sz w:val="24"/>
              </w:rPr>
              <w:t>4 days</w:t>
            </w:r>
          </w:p>
        </w:tc>
        <w:tc>
          <w:tcPr>
            <w:tcW w:w="2248" w:type="dxa"/>
            <w:tcBorders>
              <w:top w:val="single" w:sz="4" w:space="0" w:color="auto"/>
              <w:left w:val="single" w:sz="4" w:space="0" w:color="auto"/>
              <w:bottom w:val="single" w:sz="4" w:space="0" w:color="auto"/>
              <w:right w:val="single" w:sz="4" w:space="0" w:color="auto"/>
            </w:tcBorders>
            <w:hideMark/>
          </w:tcPr>
          <w:p w14:paraId="466F7129" w14:textId="77777777" w:rsidR="004041F5" w:rsidRPr="00AB32FC" w:rsidRDefault="004041F5">
            <w:pPr>
              <w:rPr>
                <w:rFonts w:ascii="Cambria" w:hAnsi="Cambria"/>
                <w:sz w:val="24"/>
              </w:rPr>
            </w:pPr>
            <w:r w:rsidRPr="00AB32FC">
              <w:rPr>
                <w:rFonts w:ascii="Cambria" w:hAnsi="Cambria"/>
                <w:sz w:val="24"/>
              </w:rPr>
              <w:t>July 02, 2025</w:t>
            </w:r>
          </w:p>
        </w:tc>
        <w:tc>
          <w:tcPr>
            <w:tcW w:w="2248" w:type="dxa"/>
            <w:tcBorders>
              <w:top w:val="single" w:sz="4" w:space="0" w:color="auto"/>
              <w:left w:val="single" w:sz="4" w:space="0" w:color="auto"/>
              <w:bottom w:val="single" w:sz="4" w:space="0" w:color="auto"/>
              <w:right w:val="single" w:sz="4" w:space="0" w:color="auto"/>
            </w:tcBorders>
            <w:hideMark/>
          </w:tcPr>
          <w:p w14:paraId="3C54F94D" w14:textId="16C9757D" w:rsidR="004041F5" w:rsidRPr="00AB32FC" w:rsidRDefault="004041F5">
            <w:pPr>
              <w:rPr>
                <w:rFonts w:ascii="Cambria" w:hAnsi="Cambria"/>
                <w:sz w:val="24"/>
              </w:rPr>
            </w:pPr>
            <w:r w:rsidRPr="00AB32FC">
              <w:rPr>
                <w:rFonts w:ascii="Cambria" w:hAnsi="Cambria"/>
                <w:sz w:val="24"/>
              </w:rPr>
              <w:t>July 0</w:t>
            </w:r>
            <w:r w:rsidR="00E35F13" w:rsidRPr="00AB32FC">
              <w:rPr>
                <w:rFonts w:ascii="Cambria" w:hAnsi="Cambria"/>
                <w:sz w:val="24"/>
              </w:rPr>
              <w:t>6,</w:t>
            </w:r>
            <w:r w:rsidRPr="00AB32FC">
              <w:rPr>
                <w:rFonts w:ascii="Cambria" w:hAnsi="Cambria"/>
                <w:sz w:val="24"/>
              </w:rPr>
              <w:t xml:space="preserve"> 2025</w:t>
            </w:r>
          </w:p>
        </w:tc>
      </w:tr>
      <w:tr w:rsidR="004041F5" w:rsidRPr="00AB32FC" w14:paraId="28F21B64" w14:textId="77777777" w:rsidTr="004041F5">
        <w:tc>
          <w:tcPr>
            <w:tcW w:w="2246" w:type="dxa"/>
            <w:tcBorders>
              <w:top w:val="single" w:sz="4" w:space="0" w:color="auto"/>
              <w:left w:val="single" w:sz="4" w:space="0" w:color="auto"/>
              <w:bottom w:val="single" w:sz="4" w:space="0" w:color="auto"/>
              <w:right w:val="single" w:sz="4" w:space="0" w:color="auto"/>
            </w:tcBorders>
            <w:hideMark/>
          </w:tcPr>
          <w:p w14:paraId="73DECE61" w14:textId="77777777" w:rsidR="004041F5" w:rsidRPr="00AB32FC" w:rsidRDefault="004041F5">
            <w:pPr>
              <w:rPr>
                <w:rFonts w:ascii="Cambria" w:hAnsi="Cambria"/>
                <w:sz w:val="24"/>
              </w:rPr>
            </w:pPr>
            <w:r w:rsidRPr="00AB32FC">
              <w:rPr>
                <w:rFonts w:ascii="Cambria" w:hAnsi="Cambria"/>
                <w:sz w:val="24"/>
              </w:rPr>
              <w:t>System Design</w:t>
            </w:r>
          </w:p>
        </w:tc>
        <w:tc>
          <w:tcPr>
            <w:tcW w:w="2248" w:type="dxa"/>
            <w:tcBorders>
              <w:top w:val="single" w:sz="4" w:space="0" w:color="auto"/>
              <w:left w:val="single" w:sz="4" w:space="0" w:color="auto"/>
              <w:bottom w:val="single" w:sz="4" w:space="0" w:color="auto"/>
              <w:right w:val="single" w:sz="4" w:space="0" w:color="auto"/>
            </w:tcBorders>
            <w:hideMark/>
          </w:tcPr>
          <w:p w14:paraId="45A04464" w14:textId="77777777" w:rsidR="004041F5" w:rsidRPr="00AB32FC" w:rsidRDefault="004041F5">
            <w:pPr>
              <w:rPr>
                <w:rFonts w:ascii="Cambria" w:hAnsi="Cambria"/>
                <w:sz w:val="24"/>
              </w:rPr>
            </w:pPr>
            <w:r w:rsidRPr="00AB32FC">
              <w:rPr>
                <w:rFonts w:ascii="Cambria" w:hAnsi="Cambria"/>
                <w:sz w:val="24"/>
              </w:rPr>
              <w:t>6 days</w:t>
            </w:r>
          </w:p>
        </w:tc>
        <w:tc>
          <w:tcPr>
            <w:tcW w:w="2248" w:type="dxa"/>
            <w:tcBorders>
              <w:top w:val="single" w:sz="4" w:space="0" w:color="auto"/>
              <w:left w:val="single" w:sz="4" w:space="0" w:color="auto"/>
              <w:bottom w:val="single" w:sz="4" w:space="0" w:color="auto"/>
              <w:right w:val="single" w:sz="4" w:space="0" w:color="auto"/>
            </w:tcBorders>
            <w:hideMark/>
          </w:tcPr>
          <w:p w14:paraId="306C928F" w14:textId="77777777" w:rsidR="004041F5" w:rsidRPr="00AB32FC" w:rsidRDefault="004041F5">
            <w:pPr>
              <w:rPr>
                <w:rFonts w:ascii="Cambria" w:hAnsi="Cambria"/>
                <w:sz w:val="24"/>
              </w:rPr>
            </w:pPr>
            <w:r w:rsidRPr="00AB32FC">
              <w:rPr>
                <w:rFonts w:ascii="Cambria" w:hAnsi="Cambria"/>
                <w:sz w:val="24"/>
              </w:rPr>
              <w:t>July 07, 2025</w:t>
            </w:r>
          </w:p>
        </w:tc>
        <w:tc>
          <w:tcPr>
            <w:tcW w:w="2248" w:type="dxa"/>
            <w:tcBorders>
              <w:top w:val="single" w:sz="4" w:space="0" w:color="auto"/>
              <w:left w:val="single" w:sz="4" w:space="0" w:color="auto"/>
              <w:bottom w:val="single" w:sz="4" w:space="0" w:color="auto"/>
              <w:right w:val="single" w:sz="4" w:space="0" w:color="auto"/>
            </w:tcBorders>
            <w:hideMark/>
          </w:tcPr>
          <w:p w14:paraId="503F56CF" w14:textId="77777777" w:rsidR="004041F5" w:rsidRPr="00AB32FC" w:rsidRDefault="004041F5">
            <w:pPr>
              <w:rPr>
                <w:rFonts w:ascii="Cambria" w:hAnsi="Cambria"/>
                <w:sz w:val="24"/>
              </w:rPr>
            </w:pPr>
            <w:r w:rsidRPr="00AB32FC">
              <w:rPr>
                <w:rFonts w:ascii="Cambria" w:hAnsi="Cambria"/>
                <w:sz w:val="24"/>
              </w:rPr>
              <w:t>July 12, 2025</w:t>
            </w:r>
          </w:p>
        </w:tc>
      </w:tr>
      <w:tr w:rsidR="004041F5" w:rsidRPr="00AB32FC" w14:paraId="0F1CD937" w14:textId="77777777" w:rsidTr="004041F5">
        <w:tc>
          <w:tcPr>
            <w:tcW w:w="2246" w:type="dxa"/>
            <w:tcBorders>
              <w:top w:val="single" w:sz="4" w:space="0" w:color="auto"/>
              <w:left w:val="single" w:sz="4" w:space="0" w:color="auto"/>
              <w:bottom w:val="single" w:sz="4" w:space="0" w:color="auto"/>
              <w:right w:val="single" w:sz="4" w:space="0" w:color="auto"/>
            </w:tcBorders>
            <w:hideMark/>
          </w:tcPr>
          <w:p w14:paraId="6B119D26" w14:textId="77777777" w:rsidR="004041F5" w:rsidRPr="00AB32FC" w:rsidRDefault="004041F5">
            <w:pPr>
              <w:rPr>
                <w:rFonts w:ascii="Cambria" w:hAnsi="Cambria"/>
                <w:sz w:val="24"/>
              </w:rPr>
            </w:pPr>
            <w:r w:rsidRPr="00AB32FC">
              <w:rPr>
                <w:rFonts w:ascii="Cambria" w:hAnsi="Cambria"/>
                <w:sz w:val="24"/>
              </w:rPr>
              <w:t>Frontend Development</w:t>
            </w:r>
          </w:p>
        </w:tc>
        <w:tc>
          <w:tcPr>
            <w:tcW w:w="2248" w:type="dxa"/>
            <w:tcBorders>
              <w:top w:val="single" w:sz="4" w:space="0" w:color="auto"/>
              <w:left w:val="single" w:sz="4" w:space="0" w:color="auto"/>
              <w:bottom w:val="single" w:sz="4" w:space="0" w:color="auto"/>
              <w:right w:val="single" w:sz="4" w:space="0" w:color="auto"/>
            </w:tcBorders>
            <w:hideMark/>
          </w:tcPr>
          <w:p w14:paraId="1DC6A222" w14:textId="77777777" w:rsidR="004041F5" w:rsidRPr="00AB32FC" w:rsidRDefault="004041F5">
            <w:pPr>
              <w:rPr>
                <w:rFonts w:ascii="Cambria" w:hAnsi="Cambria"/>
                <w:sz w:val="24"/>
              </w:rPr>
            </w:pPr>
            <w:r w:rsidRPr="00AB32FC">
              <w:rPr>
                <w:rFonts w:ascii="Cambria" w:hAnsi="Cambria"/>
                <w:sz w:val="24"/>
              </w:rPr>
              <w:t>19 days</w:t>
            </w:r>
          </w:p>
        </w:tc>
        <w:tc>
          <w:tcPr>
            <w:tcW w:w="2248" w:type="dxa"/>
            <w:tcBorders>
              <w:top w:val="single" w:sz="4" w:space="0" w:color="auto"/>
              <w:left w:val="single" w:sz="4" w:space="0" w:color="auto"/>
              <w:bottom w:val="single" w:sz="4" w:space="0" w:color="auto"/>
              <w:right w:val="single" w:sz="4" w:space="0" w:color="auto"/>
            </w:tcBorders>
            <w:hideMark/>
          </w:tcPr>
          <w:p w14:paraId="6846B868" w14:textId="77777777" w:rsidR="004041F5" w:rsidRPr="00AB32FC" w:rsidRDefault="004041F5">
            <w:pPr>
              <w:rPr>
                <w:rFonts w:ascii="Cambria" w:hAnsi="Cambria"/>
                <w:sz w:val="24"/>
              </w:rPr>
            </w:pPr>
            <w:r w:rsidRPr="00AB32FC">
              <w:rPr>
                <w:rFonts w:ascii="Cambria" w:hAnsi="Cambria"/>
                <w:sz w:val="24"/>
              </w:rPr>
              <w:t>July 13, 2025</w:t>
            </w:r>
          </w:p>
        </w:tc>
        <w:tc>
          <w:tcPr>
            <w:tcW w:w="2248" w:type="dxa"/>
            <w:tcBorders>
              <w:top w:val="single" w:sz="4" w:space="0" w:color="auto"/>
              <w:left w:val="single" w:sz="4" w:space="0" w:color="auto"/>
              <w:bottom w:val="single" w:sz="4" w:space="0" w:color="auto"/>
              <w:right w:val="single" w:sz="4" w:space="0" w:color="auto"/>
            </w:tcBorders>
            <w:hideMark/>
          </w:tcPr>
          <w:p w14:paraId="7C1D679C" w14:textId="77777777" w:rsidR="004041F5" w:rsidRPr="00AB32FC" w:rsidRDefault="004041F5">
            <w:pPr>
              <w:rPr>
                <w:rFonts w:ascii="Cambria" w:hAnsi="Cambria"/>
                <w:sz w:val="24"/>
              </w:rPr>
            </w:pPr>
            <w:r w:rsidRPr="00AB32FC">
              <w:rPr>
                <w:rFonts w:ascii="Cambria" w:hAnsi="Cambria"/>
                <w:sz w:val="24"/>
              </w:rPr>
              <w:t>July 31, 2025</w:t>
            </w:r>
          </w:p>
        </w:tc>
      </w:tr>
      <w:tr w:rsidR="004041F5" w:rsidRPr="00AB32FC" w14:paraId="50B89018" w14:textId="77777777" w:rsidTr="004041F5">
        <w:tc>
          <w:tcPr>
            <w:tcW w:w="2246" w:type="dxa"/>
            <w:tcBorders>
              <w:top w:val="single" w:sz="4" w:space="0" w:color="auto"/>
              <w:left w:val="single" w:sz="4" w:space="0" w:color="auto"/>
              <w:bottom w:val="single" w:sz="4" w:space="0" w:color="auto"/>
              <w:right w:val="single" w:sz="4" w:space="0" w:color="auto"/>
            </w:tcBorders>
            <w:hideMark/>
          </w:tcPr>
          <w:p w14:paraId="60C5CB1A" w14:textId="77777777" w:rsidR="004041F5" w:rsidRPr="00AB32FC" w:rsidRDefault="004041F5">
            <w:pPr>
              <w:rPr>
                <w:rFonts w:ascii="Cambria" w:hAnsi="Cambria"/>
                <w:sz w:val="24"/>
              </w:rPr>
            </w:pPr>
            <w:r w:rsidRPr="00AB32FC">
              <w:rPr>
                <w:rFonts w:ascii="Cambria" w:hAnsi="Cambria"/>
                <w:sz w:val="24"/>
              </w:rPr>
              <w:t>Backend Development</w:t>
            </w:r>
          </w:p>
        </w:tc>
        <w:tc>
          <w:tcPr>
            <w:tcW w:w="2248" w:type="dxa"/>
            <w:tcBorders>
              <w:top w:val="single" w:sz="4" w:space="0" w:color="auto"/>
              <w:left w:val="single" w:sz="4" w:space="0" w:color="auto"/>
              <w:bottom w:val="single" w:sz="4" w:space="0" w:color="auto"/>
              <w:right w:val="single" w:sz="4" w:space="0" w:color="auto"/>
            </w:tcBorders>
            <w:hideMark/>
          </w:tcPr>
          <w:p w14:paraId="1F0D8029" w14:textId="77777777" w:rsidR="004041F5" w:rsidRPr="00AB32FC" w:rsidRDefault="004041F5">
            <w:pPr>
              <w:rPr>
                <w:rFonts w:ascii="Cambria" w:hAnsi="Cambria"/>
                <w:sz w:val="24"/>
              </w:rPr>
            </w:pPr>
            <w:r w:rsidRPr="00AB32FC">
              <w:rPr>
                <w:rFonts w:ascii="Cambria" w:hAnsi="Cambria"/>
                <w:sz w:val="24"/>
              </w:rPr>
              <w:t>31 days</w:t>
            </w:r>
          </w:p>
        </w:tc>
        <w:tc>
          <w:tcPr>
            <w:tcW w:w="2248" w:type="dxa"/>
            <w:tcBorders>
              <w:top w:val="single" w:sz="4" w:space="0" w:color="auto"/>
              <w:left w:val="single" w:sz="4" w:space="0" w:color="auto"/>
              <w:bottom w:val="single" w:sz="4" w:space="0" w:color="auto"/>
              <w:right w:val="single" w:sz="4" w:space="0" w:color="auto"/>
            </w:tcBorders>
            <w:hideMark/>
          </w:tcPr>
          <w:p w14:paraId="63FA64F5" w14:textId="77777777" w:rsidR="004041F5" w:rsidRPr="00AB32FC" w:rsidRDefault="004041F5">
            <w:pPr>
              <w:rPr>
                <w:rFonts w:ascii="Cambria" w:hAnsi="Cambria"/>
                <w:sz w:val="24"/>
              </w:rPr>
            </w:pPr>
            <w:r w:rsidRPr="00AB32FC">
              <w:rPr>
                <w:rFonts w:ascii="Cambria" w:hAnsi="Cambria"/>
                <w:sz w:val="24"/>
              </w:rPr>
              <w:t>August 01, 2025</w:t>
            </w:r>
          </w:p>
        </w:tc>
        <w:tc>
          <w:tcPr>
            <w:tcW w:w="2248" w:type="dxa"/>
            <w:tcBorders>
              <w:top w:val="single" w:sz="4" w:space="0" w:color="auto"/>
              <w:left w:val="single" w:sz="4" w:space="0" w:color="auto"/>
              <w:bottom w:val="single" w:sz="4" w:space="0" w:color="auto"/>
              <w:right w:val="single" w:sz="4" w:space="0" w:color="auto"/>
            </w:tcBorders>
            <w:hideMark/>
          </w:tcPr>
          <w:p w14:paraId="17FFF076" w14:textId="77777777" w:rsidR="004041F5" w:rsidRPr="00AB32FC" w:rsidRDefault="004041F5">
            <w:pPr>
              <w:rPr>
                <w:rFonts w:ascii="Cambria" w:hAnsi="Cambria"/>
                <w:sz w:val="24"/>
              </w:rPr>
            </w:pPr>
            <w:r w:rsidRPr="00AB32FC">
              <w:rPr>
                <w:rFonts w:ascii="Cambria" w:hAnsi="Cambria"/>
                <w:sz w:val="24"/>
              </w:rPr>
              <w:t>August 31, 2025</w:t>
            </w:r>
          </w:p>
        </w:tc>
      </w:tr>
      <w:tr w:rsidR="004041F5" w:rsidRPr="00AB32FC" w14:paraId="778DF918" w14:textId="77777777" w:rsidTr="004041F5">
        <w:tc>
          <w:tcPr>
            <w:tcW w:w="2246" w:type="dxa"/>
            <w:tcBorders>
              <w:top w:val="single" w:sz="4" w:space="0" w:color="auto"/>
              <w:left w:val="single" w:sz="4" w:space="0" w:color="auto"/>
              <w:bottom w:val="single" w:sz="4" w:space="0" w:color="auto"/>
              <w:right w:val="single" w:sz="4" w:space="0" w:color="auto"/>
            </w:tcBorders>
            <w:hideMark/>
          </w:tcPr>
          <w:p w14:paraId="537CCF85" w14:textId="77777777" w:rsidR="004041F5" w:rsidRPr="00AB32FC" w:rsidRDefault="004041F5">
            <w:pPr>
              <w:rPr>
                <w:rFonts w:ascii="Cambria" w:hAnsi="Cambria"/>
                <w:sz w:val="24"/>
              </w:rPr>
            </w:pPr>
            <w:r w:rsidRPr="00AB32FC">
              <w:rPr>
                <w:rFonts w:ascii="Cambria" w:hAnsi="Cambria"/>
                <w:sz w:val="24"/>
              </w:rPr>
              <w:t>Security implementation</w:t>
            </w:r>
          </w:p>
        </w:tc>
        <w:tc>
          <w:tcPr>
            <w:tcW w:w="2248" w:type="dxa"/>
            <w:tcBorders>
              <w:top w:val="single" w:sz="4" w:space="0" w:color="auto"/>
              <w:left w:val="single" w:sz="4" w:space="0" w:color="auto"/>
              <w:bottom w:val="single" w:sz="4" w:space="0" w:color="auto"/>
              <w:right w:val="single" w:sz="4" w:space="0" w:color="auto"/>
            </w:tcBorders>
            <w:hideMark/>
          </w:tcPr>
          <w:p w14:paraId="7632033F" w14:textId="77777777" w:rsidR="004041F5" w:rsidRPr="00AB32FC" w:rsidRDefault="004041F5">
            <w:pPr>
              <w:rPr>
                <w:rFonts w:ascii="Cambria" w:hAnsi="Cambria"/>
                <w:sz w:val="24"/>
              </w:rPr>
            </w:pPr>
            <w:r w:rsidRPr="00AB32FC">
              <w:rPr>
                <w:rFonts w:ascii="Cambria" w:hAnsi="Cambria"/>
                <w:sz w:val="24"/>
              </w:rPr>
              <w:t>6 days</w:t>
            </w:r>
          </w:p>
        </w:tc>
        <w:tc>
          <w:tcPr>
            <w:tcW w:w="2248" w:type="dxa"/>
            <w:tcBorders>
              <w:top w:val="single" w:sz="4" w:space="0" w:color="auto"/>
              <w:left w:val="single" w:sz="4" w:space="0" w:color="auto"/>
              <w:bottom w:val="single" w:sz="4" w:space="0" w:color="auto"/>
              <w:right w:val="single" w:sz="4" w:space="0" w:color="auto"/>
            </w:tcBorders>
            <w:hideMark/>
          </w:tcPr>
          <w:p w14:paraId="77B3713C" w14:textId="77777777" w:rsidR="004041F5" w:rsidRPr="00AB32FC" w:rsidRDefault="004041F5">
            <w:pPr>
              <w:rPr>
                <w:rFonts w:ascii="Cambria" w:hAnsi="Cambria"/>
                <w:sz w:val="24"/>
              </w:rPr>
            </w:pPr>
            <w:r w:rsidRPr="00AB32FC">
              <w:rPr>
                <w:rFonts w:ascii="Cambria" w:hAnsi="Cambria"/>
                <w:sz w:val="24"/>
              </w:rPr>
              <w:t>September 01, 2025</w:t>
            </w:r>
          </w:p>
        </w:tc>
        <w:tc>
          <w:tcPr>
            <w:tcW w:w="2248" w:type="dxa"/>
            <w:tcBorders>
              <w:top w:val="single" w:sz="4" w:space="0" w:color="auto"/>
              <w:left w:val="single" w:sz="4" w:space="0" w:color="auto"/>
              <w:bottom w:val="single" w:sz="4" w:space="0" w:color="auto"/>
              <w:right w:val="single" w:sz="4" w:space="0" w:color="auto"/>
            </w:tcBorders>
            <w:hideMark/>
          </w:tcPr>
          <w:p w14:paraId="3A0BF39F" w14:textId="77777777" w:rsidR="004041F5" w:rsidRPr="00AB32FC" w:rsidRDefault="004041F5">
            <w:pPr>
              <w:rPr>
                <w:rFonts w:ascii="Cambria" w:hAnsi="Cambria"/>
                <w:sz w:val="24"/>
              </w:rPr>
            </w:pPr>
            <w:r w:rsidRPr="00AB32FC">
              <w:rPr>
                <w:rFonts w:ascii="Cambria" w:hAnsi="Cambria"/>
                <w:sz w:val="24"/>
              </w:rPr>
              <w:t>September 06, 2025</w:t>
            </w:r>
          </w:p>
        </w:tc>
      </w:tr>
      <w:tr w:rsidR="004041F5" w:rsidRPr="00AB32FC" w14:paraId="24A4CE5E" w14:textId="77777777" w:rsidTr="004041F5">
        <w:tc>
          <w:tcPr>
            <w:tcW w:w="2246" w:type="dxa"/>
            <w:tcBorders>
              <w:top w:val="single" w:sz="4" w:space="0" w:color="auto"/>
              <w:left w:val="single" w:sz="4" w:space="0" w:color="auto"/>
              <w:bottom w:val="single" w:sz="4" w:space="0" w:color="auto"/>
              <w:right w:val="single" w:sz="4" w:space="0" w:color="auto"/>
            </w:tcBorders>
            <w:hideMark/>
          </w:tcPr>
          <w:p w14:paraId="1C9A01DC" w14:textId="77777777" w:rsidR="004041F5" w:rsidRPr="00AB32FC" w:rsidRDefault="004041F5">
            <w:pPr>
              <w:rPr>
                <w:rFonts w:ascii="Cambria" w:hAnsi="Cambria"/>
                <w:sz w:val="24"/>
              </w:rPr>
            </w:pPr>
            <w:r w:rsidRPr="00AB32FC">
              <w:rPr>
                <w:rFonts w:ascii="Cambria" w:hAnsi="Cambria"/>
                <w:sz w:val="24"/>
              </w:rPr>
              <w:t>System Testing</w:t>
            </w:r>
          </w:p>
        </w:tc>
        <w:tc>
          <w:tcPr>
            <w:tcW w:w="2248" w:type="dxa"/>
            <w:tcBorders>
              <w:top w:val="single" w:sz="4" w:space="0" w:color="auto"/>
              <w:left w:val="single" w:sz="4" w:space="0" w:color="auto"/>
              <w:bottom w:val="single" w:sz="4" w:space="0" w:color="auto"/>
              <w:right w:val="single" w:sz="4" w:space="0" w:color="auto"/>
            </w:tcBorders>
            <w:hideMark/>
          </w:tcPr>
          <w:p w14:paraId="5B461D60" w14:textId="77777777" w:rsidR="004041F5" w:rsidRPr="00AB32FC" w:rsidRDefault="004041F5">
            <w:pPr>
              <w:rPr>
                <w:rFonts w:ascii="Cambria" w:hAnsi="Cambria"/>
                <w:sz w:val="24"/>
              </w:rPr>
            </w:pPr>
            <w:r w:rsidRPr="00AB32FC">
              <w:rPr>
                <w:rFonts w:ascii="Cambria" w:hAnsi="Cambria"/>
                <w:sz w:val="24"/>
              </w:rPr>
              <w:t>2 days</w:t>
            </w:r>
          </w:p>
        </w:tc>
        <w:tc>
          <w:tcPr>
            <w:tcW w:w="2248" w:type="dxa"/>
            <w:tcBorders>
              <w:top w:val="single" w:sz="4" w:space="0" w:color="auto"/>
              <w:left w:val="single" w:sz="4" w:space="0" w:color="auto"/>
              <w:bottom w:val="single" w:sz="4" w:space="0" w:color="auto"/>
              <w:right w:val="single" w:sz="4" w:space="0" w:color="auto"/>
            </w:tcBorders>
            <w:hideMark/>
          </w:tcPr>
          <w:p w14:paraId="2BE1DE84" w14:textId="77777777" w:rsidR="004041F5" w:rsidRPr="00AB32FC" w:rsidRDefault="004041F5">
            <w:pPr>
              <w:rPr>
                <w:rFonts w:ascii="Cambria" w:hAnsi="Cambria"/>
                <w:sz w:val="24"/>
              </w:rPr>
            </w:pPr>
            <w:r w:rsidRPr="00AB32FC">
              <w:rPr>
                <w:rFonts w:ascii="Cambria" w:hAnsi="Cambria"/>
                <w:sz w:val="24"/>
              </w:rPr>
              <w:t>September 2025</w:t>
            </w:r>
          </w:p>
        </w:tc>
        <w:tc>
          <w:tcPr>
            <w:tcW w:w="2248" w:type="dxa"/>
            <w:tcBorders>
              <w:top w:val="single" w:sz="4" w:space="0" w:color="auto"/>
              <w:left w:val="single" w:sz="4" w:space="0" w:color="auto"/>
              <w:bottom w:val="single" w:sz="4" w:space="0" w:color="auto"/>
              <w:right w:val="single" w:sz="4" w:space="0" w:color="auto"/>
            </w:tcBorders>
            <w:hideMark/>
          </w:tcPr>
          <w:p w14:paraId="13224459" w14:textId="77777777" w:rsidR="004041F5" w:rsidRPr="00AB32FC" w:rsidRDefault="004041F5">
            <w:pPr>
              <w:rPr>
                <w:rFonts w:ascii="Cambria" w:hAnsi="Cambria"/>
                <w:sz w:val="24"/>
              </w:rPr>
            </w:pPr>
            <w:r w:rsidRPr="00AB32FC">
              <w:rPr>
                <w:rFonts w:ascii="Cambria" w:hAnsi="Cambria"/>
                <w:sz w:val="24"/>
              </w:rPr>
              <w:t>September 2025</w:t>
            </w:r>
          </w:p>
        </w:tc>
      </w:tr>
      <w:tr w:rsidR="004041F5" w:rsidRPr="00AB32FC" w14:paraId="573D73F7" w14:textId="77777777" w:rsidTr="004041F5">
        <w:tc>
          <w:tcPr>
            <w:tcW w:w="2246" w:type="dxa"/>
            <w:tcBorders>
              <w:top w:val="single" w:sz="4" w:space="0" w:color="auto"/>
              <w:left w:val="single" w:sz="4" w:space="0" w:color="auto"/>
              <w:bottom w:val="single" w:sz="4" w:space="0" w:color="auto"/>
              <w:right w:val="single" w:sz="4" w:space="0" w:color="auto"/>
            </w:tcBorders>
            <w:hideMark/>
          </w:tcPr>
          <w:p w14:paraId="618DC34A" w14:textId="77777777" w:rsidR="004041F5" w:rsidRPr="00AB32FC" w:rsidRDefault="004041F5">
            <w:pPr>
              <w:rPr>
                <w:rFonts w:ascii="Cambria" w:hAnsi="Cambria"/>
                <w:sz w:val="24"/>
              </w:rPr>
            </w:pPr>
            <w:r w:rsidRPr="00AB32FC">
              <w:rPr>
                <w:rFonts w:ascii="Cambria" w:hAnsi="Cambria"/>
                <w:sz w:val="24"/>
              </w:rPr>
              <w:t>User Acceptance Testing</w:t>
            </w:r>
          </w:p>
        </w:tc>
        <w:tc>
          <w:tcPr>
            <w:tcW w:w="2248" w:type="dxa"/>
            <w:tcBorders>
              <w:top w:val="single" w:sz="4" w:space="0" w:color="auto"/>
              <w:left w:val="single" w:sz="4" w:space="0" w:color="auto"/>
              <w:bottom w:val="single" w:sz="4" w:space="0" w:color="auto"/>
              <w:right w:val="single" w:sz="4" w:space="0" w:color="auto"/>
            </w:tcBorders>
            <w:hideMark/>
          </w:tcPr>
          <w:p w14:paraId="1689D13E" w14:textId="77777777" w:rsidR="004041F5" w:rsidRPr="00AB32FC" w:rsidRDefault="004041F5">
            <w:pPr>
              <w:rPr>
                <w:rFonts w:ascii="Cambria" w:hAnsi="Cambria"/>
                <w:sz w:val="24"/>
              </w:rPr>
            </w:pPr>
            <w:r w:rsidRPr="00AB32FC">
              <w:rPr>
                <w:rFonts w:ascii="Cambria" w:hAnsi="Cambria"/>
                <w:sz w:val="24"/>
              </w:rPr>
              <w:t>4 days</w:t>
            </w:r>
          </w:p>
        </w:tc>
        <w:tc>
          <w:tcPr>
            <w:tcW w:w="2248" w:type="dxa"/>
            <w:tcBorders>
              <w:top w:val="single" w:sz="4" w:space="0" w:color="auto"/>
              <w:left w:val="single" w:sz="4" w:space="0" w:color="auto"/>
              <w:bottom w:val="single" w:sz="4" w:space="0" w:color="auto"/>
              <w:right w:val="single" w:sz="4" w:space="0" w:color="auto"/>
            </w:tcBorders>
            <w:hideMark/>
          </w:tcPr>
          <w:p w14:paraId="402CE574" w14:textId="77777777" w:rsidR="004041F5" w:rsidRPr="00AB32FC" w:rsidRDefault="004041F5">
            <w:pPr>
              <w:rPr>
                <w:rFonts w:ascii="Cambria" w:hAnsi="Cambria"/>
                <w:sz w:val="24"/>
              </w:rPr>
            </w:pPr>
            <w:r w:rsidRPr="00AB32FC">
              <w:rPr>
                <w:rFonts w:ascii="Cambria" w:hAnsi="Cambria"/>
                <w:sz w:val="24"/>
              </w:rPr>
              <w:t>September 2025</w:t>
            </w:r>
          </w:p>
        </w:tc>
        <w:tc>
          <w:tcPr>
            <w:tcW w:w="2248" w:type="dxa"/>
            <w:tcBorders>
              <w:top w:val="single" w:sz="4" w:space="0" w:color="auto"/>
              <w:left w:val="single" w:sz="4" w:space="0" w:color="auto"/>
              <w:bottom w:val="single" w:sz="4" w:space="0" w:color="auto"/>
              <w:right w:val="single" w:sz="4" w:space="0" w:color="auto"/>
            </w:tcBorders>
            <w:hideMark/>
          </w:tcPr>
          <w:p w14:paraId="156B7A3F" w14:textId="77777777" w:rsidR="004041F5" w:rsidRPr="00AB32FC" w:rsidRDefault="004041F5">
            <w:pPr>
              <w:rPr>
                <w:rFonts w:ascii="Cambria" w:hAnsi="Cambria"/>
                <w:sz w:val="24"/>
              </w:rPr>
            </w:pPr>
            <w:r w:rsidRPr="00AB32FC">
              <w:rPr>
                <w:rFonts w:ascii="Cambria" w:hAnsi="Cambria"/>
                <w:sz w:val="24"/>
              </w:rPr>
              <w:t>September 2025</w:t>
            </w:r>
          </w:p>
        </w:tc>
      </w:tr>
      <w:tr w:rsidR="004041F5" w:rsidRPr="00AB32FC" w14:paraId="35E2E1FD" w14:textId="77777777" w:rsidTr="004041F5">
        <w:tc>
          <w:tcPr>
            <w:tcW w:w="2246" w:type="dxa"/>
            <w:tcBorders>
              <w:top w:val="single" w:sz="4" w:space="0" w:color="auto"/>
              <w:left w:val="single" w:sz="4" w:space="0" w:color="auto"/>
              <w:bottom w:val="single" w:sz="4" w:space="0" w:color="auto"/>
              <w:right w:val="single" w:sz="4" w:space="0" w:color="auto"/>
            </w:tcBorders>
            <w:hideMark/>
          </w:tcPr>
          <w:p w14:paraId="6B96A398" w14:textId="77777777" w:rsidR="004041F5" w:rsidRPr="00AB32FC" w:rsidRDefault="004041F5">
            <w:pPr>
              <w:rPr>
                <w:rFonts w:ascii="Cambria" w:hAnsi="Cambria"/>
                <w:sz w:val="24"/>
              </w:rPr>
            </w:pPr>
            <w:r w:rsidRPr="00AB32FC">
              <w:rPr>
                <w:rFonts w:ascii="Cambria" w:hAnsi="Cambria"/>
                <w:sz w:val="24"/>
              </w:rPr>
              <w:t xml:space="preserve">Post-defense revisions </w:t>
            </w:r>
          </w:p>
        </w:tc>
        <w:tc>
          <w:tcPr>
            <w:tcW w:w="2248" w:type="dxa"/>
            <w:tcBorders>
              <w:top w:val="single" w:sz="4" w:space="0" w:color="auto"/>
              <w:left w:val="single" w:sz="4" w:space="0" w:color="auto"/>
              <w:bottom w:val="single" w:sz="4" w:space="0" w:color="auto"/>
              <w:right w:val="single" w:sz="4" w:space="0" w:color="auto"/>
            </w:tcBorders>
          </w:tcPr>
          <w:p w14:paraId="0D0EE865" w14:textId="77777777" w:rsidR="004041F5" w:rsidRPr="00AB32FC" w:rsidRDefault="004041F5">
            <w:pPr>
              <w:rPr>
                <w:rFonts w:ascii="Cambria" w:hAnsi="Cambria"/>
                <w:sz w:val="24"/>
              </w:rPr>
            </w:pPr>
          </w:p>
        </w:tc>
        <w:tc>
          <w:tcPr>
            <w:tcW w:w="2248" w:type="dxa"/>
            <w:tcBorders>
              <w:top w:val="single" w:sz="4" w:space="0" w:color="auto"/>
              <w:left w:val="single" w:sz="4" w:space="0" w:color="auto"/>
              <w:bottom w:val="single" w:sz="4" w:space="0" w:color="auto"/>
              <w:right w:val="single" w:sz="4" w:space="0" w:color="auto"/>
            </w:tcBorders>
            <w:hideMark/>
          </w:tcPr>
          <w:p w14:paraId="0FF62D02" w14:textId="77777777" w:rsidR="004041F5" w:rsidRPr="00AB32FC" w:rsidRDefault="004041F5">
            <w:pPr>
              <w:rPr>
                <w:rFonts w:ascii="Cambria" w:hAnsi="Cambria"/>
                <w:sz w:val="24"/>
              </w:rPr>
            </w:pPr>
            <w:r w:rsidRPr="00AB32FC">
              <w:rPr>
                <w:rFonts w:ascii="Cambria" w:hAnsi="Cambria"/>
                <w:sz w:val="24"/>
              </w:rPr>
              <w:t>September 2025</w:t>
            </w:r>
          </w:p>
        </w:tc>
        <w:tc>
          <w:tcPr>
            <w:tcW w:w="2248" w:type="dxa"/>
            <w:tcBorders>
              <w:top w:val="single" w:sz="4" w:space="0" w:color="auto"/>
              <w:left w:val="single" w:sz="4" w:space="0" w:color="auto"/>
              <w:bottom w:val="single" w:sz="4" w:space="0" w:color="auto"/>
              <w:right w:val="single" w:sz="4" w:space="0" w:color="auto"/>
            </w:tcBorders>
            <w:hideMark/>
          </w:tcPr>
          <w:p w14:paraId="72294FAF" w14:textId="77777777" w:rsidR="004041F5" w:rsidRPr="00AB32FC" w:rsidRDefault="004041F5">
            <w:pPr>
              <w:rPr>
                <w:rFonts w:ascii="Cambria" w:hAnsi="Cambria"/>
                <w:sz w:val="24"/>
              </w:rPr>
            </w:pPr>
            <w:r w:rsidRPr="00AB32FC">
              <w:rPr>
                <w:rFonts w:ascii="Cambria" w:hAnsi="Cambria"/>
                <w:sz w:val="24"/>
              </w:rPr>
              <w:t>October 25, 2025</w:t>
            </w:r>
          </w:p>
        </w:tc>
      </w:tr>
      <w:tr w:rsidR="004041F5" w:rsidRPr="00AB32FC" w14:paraId="29B08214" w14:textId="77777777" w:rsidTr="004041F5">
        <w:tc>
          <w:tcPr>
            <w:tcW w:w="2246" w:type="dxa"/>
            <w:tcBorders>
              <w:top w:val="single" w:sz="4" w:space="0" w:color="auto"/>
              <w:left w:val="single" w:sz="4" w:space="0" w:color="auto"/>
              <w:bottom w:val="single" w:sz="4" w:space="0" w:color="auto"/>
              <w:right w:val="single" w:sz="4" w:space="0" w:color="auto"/>
            </w:tcBorders>
            <w:hideMark/>
          </w:tcPr>
          <w:p w14:paraId="5C0472A9" w14:textId="77777777" w:rsidR="004041F5" w:rsidRPr="00AB32FC" w:rsidRDefault="004041F5">
            <w:pPr>
              <w:rPr>
                <w:rFonts w:ascii="Cambria" w:hAnsi="Cambria"/>
                <w:sz w:val="24"/>
              </w:rPr>
            </w:pPr>
            <w:r w:rsidRPr="00AB32FC">
              <w:rPr>
                <w:rFonts w:ascii="Cambria" w:hAnsi="Cambria"/>
                <w:sz w:val="24"/>
              </w:rPr>
              <w:t>Testing and debugging</w:t>
            </w:r>
          </w:p>
        </w:tc>
        <w:tc>
          <w:tcPr>
            <w:tcW w:w="2248" w:type="dxa"/>
            <w:tcBorders>
              <w:top w:val="single" w:sz="4" w:space="0" w:color="auto"/>
              <w:left w:val="single" w:sz="4" w:space="0" w:color="auto"/>
              <w:bottom w:val="single" w:sz="4" w:space="0" w:color="auto"/>
              <w:right w:val="single" w:sz="4" w:space="0" w:color="auto"/>
            </w:tcBorders>
            <w:hideMark/>
          </w:tcPr>
          <w:p w14:paraId="31AFAFBC" w14:textId="77777777" w:rsidR="004041F5" w:rsidRPr="00AB32FC" w:rsidRDefault="004041F5">
            <w:pPr>
              <w:rPr>
                <w:rFonts w:ascii="Cambria" w:hAnsi="Cambria"/>
                <w:sz w:val="24"/>
              </w:rPr>
            </w:pPr>
            <w:r w:rsidRPr="00AB32FC">
              <w:rPr>
                <w:rFonts w:ascii="Cambria" w:hAnsi="Cambria"/>
                <w:sz w:val="24"/>
              </w:rPr>
              <w:t>15 days</w:t>
            </w:r>
          </w:p>
        </w:tc>
        <w:tc>
          <w:tcPr>
            <w:tcW w:w="2248" w:type="dxa"/>
            <w:tcBorders>
              <w:top w:val="single" w:sz="4" w:space="0" w:color="auto"/>
              <w:left w:val="single" w:sz="4" w:space="0" w:color="auto"/>
              <w:bottom w:val="single" w:sz="4" w:space="0" w:color="auto"/>
              <w:right w:val="single" w:sz="4" w:space="0" w:color="auto"/>
            </w:tcBorders>
            <w:hideMark/>
          </w:tcPr>
          <w:p w14:paraId="3BF5A02E" w14:textId="77777777" w:rsidR="004041F5" w:rsidRPr="00AB32FC" w:rsidRDefault="004041F5">
            <w:pPr>
              <w:rPr>
                <w:rFonts w:ascii="Cambria" w:hAnsi="Cambria"/>
                <w:sz w:val="24"/>
              </w:rPr>
            </w:pPr>
            <w:r w:rsidRPr="00AB32FC">
              <w:rPr>
                <w:rFonts w:ascii="Cambria" w:hAnsi="Cambria"/>
                <w:sz w:val="24"/>
              </w:rPr>
              <w:t>October 26, 2025</w:t>
            </w:r>
          </w:p>
        </w:tc>
        <w:tc>
          <w:tcPr>
            <w:tcW w:w="2248" w:type="dxa"/>
            <w:tcBorders>
              <w:top w:val="single" w:sz="4" w:space="0" w:color="auto"/>
              <w:left w:val="single" w:sz="4" w:space="0" w:color="auto"/>
              <w:bottom w:val="single" w:sz="4" w:space="0" w:color="auto"/>
              <w:right w:val="single" w:sz="4" w:space="0" w:color="auto"/>
            </w:tcBorders>
            <w:hideMark/>
          </w:tcPr>
          <w:p w14:paraId="590ED93B" w14:textId="77777777" w:rsidR="004041F5" w:rsidRPr="00AB32FC" w:rsidRDefault="004041F5">
            <w:pPr>
              <w:rPr>
                <w:rFonts w:ascii="Cambria" w:hAnsi="Cambria"/>
                <w:sz w:val="24"/>
              </w:rPr>
            </w:pPr>
            <w:r w:rsidRPr="00AB32FC">
              <w:rPr>
                <w:rFonts w:ascii="Cambria" w:hAnsi="Cambria"/>
                <w:sz w:val="24"/>
              </w:rPr>
              <w:t>November 09, 2025</w:t>
            </w:r>
          </w:p>
        </w:tc>
      </w:tr>
      <w:tr w:rsidR="004041F5" w:rsidRPr="00AB32FC" w14:paraId="39DF72F1" w14:textId="77777777" w:rsidTr="004041F5">
        <w:trPr>
          <w:trHeight w:val="365"/>
        </w:trPr>
        <w:tc>
          <w:tcPr>
            <w:tcW w:w="2246" w:type="dxa"/>
            <w:tcBorders>
              <w:top w:val="single" w:sz="4" w:space="0" w:color="auto"/>
              <w:left w:val="single" w:sz="4" w:space="0" w:color="auto"/>
              <w:bottom w:val="single" w:sz="4" w:space="0" w:color="auto"/>
              <w:right w:val="single" w:sz="4" w:space="0" w:color="auto"/>
            </w:tcBorders>
            <w:hideMark/>
          </w:tcPr>
          <w:p w14:paraId="737B0457" w14:textId="77777777" w:rsidR="004041F5" w:rsidRPr="00AB32FC" w:rsidRDefault="004041F5">
            <w:pPr>
              <w:rPr>
                <w:rFonts w:ascii="Cambria" w:hAnsi="Cambria"/>
                <w:sz w:val="24"/>
              </w:rPr>
            </w:pPr>
            <w:r w:rsidRPr="00AB32FC">
              <w:rPr>
                <w:rFonts w:ascii="Cambria" w:hAnsi="Cambria"/>
                <w:sz w:val="24"/>
              </w:rPr>
              <w:t>Deployment</w:t>
            </w:r>
          </w:p>
        </w:tc>
        <w:tc>
          <w:tcPr>
            <w:tcW w:w="2248" w:type="dxa"/>
            <w:tcBorders>
              <w:top w:val="single" w:sz="4" w:space="0" w:color="auto"/>
              <w:left w:val="single" w:sz="4" w:space="0" w:color="auto"/>
              <w:bottom w:val="single" w:sz="4" w:space="0" w:color="auto"/>
              <w:right w:val="single" w:sz="4" w:space="0" w:color="auto"/>
            </w:tcBorders>
            <w:hideMark/>
          </w:tcPr>
          <w:p w14:paraId="51627DF5" w14:textId="77777777" w:rsidR="004041F5" w:rsidRPr="00AB32FC" w:rsidRDefault="004041F5">
            <w:pPr>
              <w:rPr>
                <w:rFonts w:ascii="Cambria" w:hAnsi="Cambria"/>
                <w:sz w:val="24"/>
              </w:rPr>
            </w:pPr>
            <w:r w:rsidRPr="00AB32FC">
              <w:rPr>
                <w:rFonts w:ascii="Cambria" w:hAnsi="Cambria"/>
                <w:sz w:val="24"/>
              </w:rPr>
              <w:t>19 days</w:t>
            </w:r>
          </w:p>
        </w:tc>
        <w:tc>
          <w:tcPr>
            <w:tcW w:w="2248" w:type="dxa"/>
            <w:tcBorders>
              <w:top w:val="single" w:sz="4" w:space="0" w:color="auto"/>
              <w:left w:val="single" w:sz="4" w:space="0" w:color="auto"/>
              <w:bottom w:val="single" w:sz="4" w:space="0" w:color="auto"/>
              <w:right w:val="single" w:sz="4" w:space="0" w:color="auto"/>
            </w:tcBorders>
            <w:hideMark/>
          </w:tcPr>
          <w:p w14:paraId="4A86FFB0" w14:textId="77777777" w:rsidR="004041F5" w:rsidRPr="00AB32FC" w:rsidRDefault="004041F5">
            <w:pPr>
              <w:rPr>
                <w:rFonts w:ascii="Cambria" w:hAnsi="Cambria"/>
                <w:sz w:val="24"/>
              </w:rPr>
            </w:pPr>
            <w:r w:rsidRPr="00AB32FC">
              <w:rPr>
                <w:rFonts w:ascii="Cambria" w:hAnsi="Cambria"/>
                <w:sz w:val="24"/>
              </w:rPr>
              <w:t>November 10, 2025</w:t>
            </w:r>
          </w:p>
        </w:tc>
        <w:tc>
          <w:tcPr>
            <w:tcW w:w="2248" w:type="dxa"/>
            <w:tcBorders>
              <w:top w:val="single" w:sz="4" w:space="0" w:color="auto"/>
              <w:left w:val="single" w:sz="4" w:space="0" w:color="auto"/>
              <w:bottom w:val="single" w:sz="4" w:space="0" w:color="auto"/>
              <w:right w:val="single" w:sz="4" w:space="0" w:color="auto"/>
            </w:tcBorders>
            <w:hideMark/>
          </w:tcPr>
          <w:p w14:paraId="380BDB0E" w14:textId="77777777" w:rsidR="004041F5" w:rsidRPr="00AB32FC" w:rsidRDefault="004041F5">
            <w:pPr>
              <w:rPr>
                <w:rFonts w:ascii="Cambria" w:hAnsi="Cambria"/>
                <w:sz w:val="24"/>
              </w:rPr>
            </w:pPr>
            <w:r w:rsidRPr="00AB32FC">
              <w:rPr>
                <w:rFonts w:ascii="Cambria" w:hAnsi="Cambria"/>
                <w:sz w:val="24"/>
              </w:rPr>
              <w:t>November 28, 2025</w:t>
            </w:r>
          </w:p>
        </w:tc>
      </w:tr>
    </w:tbl>
    <w:p w14:paraId="4C494CA2" w14:textId="77777777" w:rsidR="004041F5" w:rsidRPr="00AB32FC" w:rsidRDefault="004041F5" w:rsidP="004041F5">
      <w:pPr>
        <w:spacing w:after="0" w:line="480" w:lineRule="auto"/>
        <w:rPr>
          <w:rFonts w:ascii="Cambria" w:hAnsi="Cambria"/>
          <w:b/>
          <w:sz w:val="24"/>
        </w:rPr>
      </w:pPr>
      <w:r w:rsidRPr="00AB32FC">
        <w:rPr>
          <w:rFonts w:ascii="Cambria" w:hAnsi="Cambria"/>
          <w:b/>
          <w:sz w:val="24"/>
        </w:rPr>
        <w:br w:type="page"/>
      </w:r>
    </w:p>
    <w:p w14:paraId="699B1AD7" w14:textId="77777777" w:rsidR="00F76460" w:rsidRPr="00AB32FC" w:rsidRDefault="00F76460" w:rsidP="009C10D2">
      <w:pPr>
        <w:spacing w:after="0" w:line="480" w:lineRule="auto"/>
        <w:jc w:val="center"/>
        <w:rPr>
          <w:rFonts w:ascii="Cambria" w:hAnsi="Cambria"/>
          <w:b/>
          <w:sz w:val="24"/>
        </w:rPr>
      </w:pPr>
      <w:r w:rsidRPr="00AB32FC">
        <w:rPr>
          <w:rFonts w:ascii="Cambria" w:hAnsi="Cambria"/>
          <w:b/>
          <w:sz w:val="24"/>
        </w:rPr>
        <w:lastRenderedPageBreak/>
        <w:t>References</w:t>
      </w:r>
    </w:p>
    <w:p w14:paraId="78C0D418" w14:textId="77777777" w:rsidR="00810059" w:rsidRPr="00AB32FC" w:rsidRDefault="00810059" w:rsidP="00810059">
      <w:pPr>
        <w:spacing w:after="0" w:line="480" w:lineRule="auto"/>
        <w:ind w:left="720" w:hanging="720"/>
        <w:jc w:val="both"/>
        <w:rPr>
          <w:rFonts w:ascii="Cambria" w:hAnsi="Cambria"/>
          <w:color w:val="000000" w:themeColor="text1"/>
          <w:sz w:val="24"/>
        </w:rPr>
      </w:pPr>
      <w:r w:rsidRPr="00AB32FC">
        <w:rPr>
          <w:rFonts w:ascii="Cambria" w:hAnsi="Cambria"/>
          <w:color w:val="000000" w:themeColor="text1"/>
          <w:sz w:val="24"/>
        </w:rPr>
        <w:t>Yang, Y. (2024). Transforming Learning Landscapes: The Evolution and Impact of Educational Technology. https://doi.org/10.31219/osf.io/fj8k2</w:t>
      </w:r>
    </w:p>
    <w:p w14:paraId="18958E8A" w14:textId="77777777" w:rsidR="00810059" w:rsidRPr="00AB32FC" w:rsidRDefault="00810059" w:rsidP="00810059">
      <w:pPr>
        <w:spacing w:after="0" w:line="480" w:lineRule="auto"/>
        <w:ind w:left="720" w:hanging="720"/>
        <w:jc w:val="both"/>
        <w:rPr>
          <w:rFonts w:ascii="Cambria" w:hAnsi="Cambria"/>
          <w:color w:val="000000" w:themeColor="text1"/>
          <w:sz w:val="24"/>
        </w:rPr>
      </w:pPr>
    </w:p>
    <w:p w14:paraId="3C89F450" w14:textId="77777777" w:rsidR="00810059" w:rsidRPr="00AB32FC" w:rsidRDefault="00810059" w:rsidP="00810059">
      <w:pPr>
        <w:spacing w:after="0" w:line="480" w:lineRule="auto"/>
        <w:ind w:left="720" w:hanging="720"/>
        <w:jc w:val="both"/>
        <w:rPr>
          <w:rFonts w:ascii="Cambria" w:hAnsi="Cambria"/>
          <w:color w:val="000000" w:themeColor="text1"/>
          <w:sz w:val="24"/>
        </w:rPr>
      </w:pPr>
      <w:proofErr w:type="spellStart"/>
      <w:r w:rsidRPr="00AB32FC">
        <w:rPr>
          <w:rFonts w:ascii="Cambria" w:hAnsi="Cambria"/>
          <w:color w:val="000000" w:themeColor="text1"/>
          <w:sz w:val="24"/>
        </w:rPr>
        <w:t>Gunes</w:t>
      </w:r>
      <w:proofErr w:type="spellEnd"/>
      <w:r w:rsidRPr="00AB32FC">
        <w:rPr>
          <w:rFonts w:ascii="Cambria" w:hAnsi="Cambria"/>
          <w:color w:val="000000" w:themeColor="text1"/>
          <w:sz w:val="24"/>
        </w:rPr>
        <w:t xml:space="preserve">, U., </w:t>
      </w:r>
      <w:proofErr w:type="spellStart"/>
      <w:r w:rsidRPr="00AB32FC">
        <w:rPr>
          <w:rFonts w:ascii="Cambria" w:hAnsi="Cambria"/>
          <w:color w:val="000000" w:themeColor="text1"/>
          <w:sz w:val="24"/>
        </w:rPr>
        <w:t>Tonbuloğlu</w:t>
      </w:r>
      <w:proofErr w:type="spellEnd"/>
      <w:r w:rsidRPr="00AB32FC">
        <w:rPr>
          <w:rFonts w:ascii="Cambria" w:hAnsi="Cambria"/>
          <w:color w:val="000000" w:themeColor="text1"/>
          <w:sz w:val="24"/>
        </w:rPr>
        <w:t xml:space="preserve">, B., </w:t>
      </w:r>
      <w:proofErr w:type="spellStart"/>
      <w:r w:rsidRPr="00AB32FC">
        <w:rPr>
          <w:rFonts w:ascii="Cambria" w:hAnsi="Cambria"/>
          <w:color w:val="000000" w:themeColor="text1"/>
          <w:sz w:val="24"/>
        </w:rPr>
        <w:t>Tonbuloğlu</w:t>
      </w:r>
      <w:proofErr w:type="spellEnd"/>
      <w:r w:rsidRPr="00AB32FC">
        <w:rPr>
          <w:rFonts w:ascii="Cambria" w:hAnsi="Cambria"/>
          <w:color w:val="000000" w:themeColor="text1"/>
          <w:sz w:val="24"/>
        </w:rPr>
        <w:t xml:space="preserve">, İ., </w:t>
      </w:r>
      <w:proofErr w:type="spellStart"/>
      <w:r w:rsidRPr="00AB32FC">
        <w:rPr>
          <w:rFonts w:ascii="Cambria" w:hAnsi="Cambria"/>
          <w:color w:val="000000" w:themeColor="text1"/>
          <w:sz w:val="24"/>
        </w:rPr>
        <w:t>Yıldırım</w:t>
      </w:r>
      <w:proofErr w:type="spellEnd"/>
      <w:r w:rsidRPr="00AB32FC">
        <w:rPr>
          <w:rFonts w:ascii="Cambria" w:hAnsi="Cambria"/>
          <w:color w:val="000000" w:themeColor="text1"/>
          <w:sz w:val="24"/>
        </w:rPr>
        <w:t xml:space="preserve">, K., &amp; </w:t>
      </w:r>
      <w:proofErr w:type="spellStart"/>
      <w:r w:rsidRPr="00AB32FC">
        <w:rPr>
          <w:rFonts w:ascii="Cambria" w:hAnsi="Cambria"/>
          <w:color w:val="000000" w:themeColor="text1"/>
          <w:sz w:val="24"/>
        </w:rPr>
        <w:t>Karataş</w:t>
      </w:r>
      <w:proofErr w:type="spellEnd"/>
      <w:r w:rsidRPr="00AB32FC">
        <w:rPr>
          <w:rFonts w:ascii="Cambria" w:hAnsi="Cambria"/>
          <w:color w:val="000000" w:themeColor="text1"/>
          <w:sz w:val="24"/>
        </w:rPr>
        <w:t xml:space="preserve">, İ. (2022). Educational technologies a bibliometric approach. Marmara </w:t>
      </w:r>
      <w:proofErr w:type="spellStart"/>
      <w:r w:rsidRPr="00AB32FC">
        <w:rPr>
          <w:rFonts w:ascii="Cambria" w:hAnsi="Cambria"/>
          <w:color w:val="000000" w:themeColor="text1"/>
          <w:sz w:val="24"/>
        </w:rPr>
        <w:t>Üniversitesi</w:t>
      </w:r>
      <w:proofErr w:type="spellEnd"/>
      <w:r w:rsidRPr="00AB32FC">
        <w:rPr>
          <w:rFonts w:ascii="Cambria" w:hAnsi="Cambria"/>
          <w:color w:val="000000" w:themeColor="text1"/>
          <w:sz w:val="24"/>
        </w:rPr>
        <w:t xml:space="preserve"> Atatürk </w:t>
      </w:r>
      <w:proofErr w:type="spellStart"/>
      <w:r w:rsidRPr="00AB32FC">
        <w:rPr>
          <w:rFonts w:ascii="Cambria" w:hAnsi="Cambria"/>
          <w:color w:val="000000" w:themeColor="text1"/>
          <w:sz w:val="24"/>
        </w:rPr>
        <w:t>Eğitim</w:t>
      </w:r>
      <w:proofErr w:type="spellEnd"/>
      <w:r w:rsidRPr="00AB32FC">
        <w:rPr>
          <w:rFonts w:ascii="Cambria" w:hAnsi="Cambria"/>
          <w:color w:val="000000" w:themeColor="text1"/>
          <w:sz w:val="24"/>
        </w:rPr>
        <w:t xml:space="preserve"> </w:t>
      </w:r>
      <w:proofErr w:type="spellStart"/>
      <w:r w:rsidRPr="00AB32FC">
        <w:rPr>
          <w:rFonts w:ascii="Cambria" w:hAnsi="Cambria"/>
          <w:color w:val="000000" w:themeColor="text1"/>
          <w:sz w:val="24"/>
        </w:rPr>
        <w:t>Fakültesi</w:t>
      </w:r>
      <w:proofErr w:type="spellEnd"/>
      <w:r w:rsidRPr="00AB32FC">
        <w:rPr>
          <w:rFonts w:ascii="Cambria" w:hAnsi="Cambria"/>
          <w:color w:val="000000" w:themeColor="text1"/>
          <w:sz w:val="24"/>
        </w:rPr>
        <w:t xml:space="preserve"> </w:t>
      </w:r>
      <w:proofErr w:type="spellStart"/>
      <w:r w:rsidRPr="00AB32FC">
        <w:rPr>
          <w:rFonts w:ascii="Cambria" w:hAnsi="Cambria"/>
          <w:color w:val="000000" w:themeColor="text1"/>
          <w:sz w:val="24"/>
        </w:rPr>
        <w:t>Eğitim</w:t>
      </w:r>
      <w:proofErr w:type="spellEnd"/>
      <w:r w:rsidRPr="00AB32FC">
        <w:rPr>
          <w:rFonts w:ascii="Cambria" w:hAnsi="Cambria"/>
          <w:color w:val="000000" w:themeColor="text1"/>
          <w:sz w:val="24"/>
        </w:rPr>
        <w:t xml:space="preserve"> </w:t>
      </w:r>
      <w:proofErr w:type="spellStart"/>
      <w:r w:rsidRPr="00AB32FC">
        <w:rPr>
          <w:rFonts w:ascii="Cambria" w:hAnsi="Cambria"/>
          <w:color w:val="000000" w:themeColor="text1"/>
          <w:sz w:val="24"/>
        </w:rPr>
        <w:t>Bilimleri</w:t>
      </w:r>
      <w:proofErr w:type="spellEnd"/>
      <w:r w:rsidRPr="00AB32FC">
        <w:rPr>
          <w:rFonts w:ascii="Cambria" w:hAnsi="Cambria"/>
          <w:color w:val="000000" w:themeColor="text1"/>
          <w:sz w:val="24"/>
        </w:rPr>
        <w:t xml:space="preserve"> </w:t>
      </w:r>
      <w:proofErr w:type="spellStart"/>
      <w:r w:rsidRPr="00AB32FC">
        <w:rPr>
          <w:rFonts w:ascii="Cambria" w:hAnsi="Cambria"/>
          <w:color w:val="000000" w:themeColor="text1"/>
          <w:sz w:val="24"/>
        </w:rPr>
        <w:t>Dergisi</w:t>
      </w:r>
      <w:proofErr w:type="spellEnd"/>
      <w:r w:rsidRPr="00AB32FC">
        <w:rPr>
          <w:rFonts w:ascii="Cambria" w:hAnsi="Cambria"/>
          <w:color w:val="000000" w:themeColor="text1"/>
          <w:sz w:val="24"/>
        </w:rPr>
        <w:t>. https://doi.org/10.15285/maruaebd.1148289</w:t>
      </w:r>
    </w:p>
    <w:p w14:paraId="136E7309" w14:textId="77777777" w:rsidR="00810059" w:rsidRPr="00AB32FC" w:rsidRDefault="00810059" w:rsidP="00810059">
      <w:pPr>
        <w:spacing w:after="0" w:line="480" w:lineRule="auto"/>
        <w:ind w:left="720" w:hanging="720"/>
        <w:jc w:val="both"/>
        <w:rPr>
          <w:rFonts w:ascii="Cambria" w:hAnsi="Cambria"/>
          <w:color w:val="000000" w:themeColor="text1"/>
          <w:sz w:val="24"/>
        </w:rPr>
      </w:pPr>
    </w:p>
    <w:p w14:paraId="0F3FEF2C" w14:textId="77777777" w:rsidR="00810059" w:rsidRPr="00AB32FC" w:rsidRDefault="00810059" w:rsidP="00810059">
      <w:pPr>
        <w:spacing w:after="0" w:line="480" w:lineRule="auto"/>
        <w:ind w:left="720" w:hanging="720"/>
        <w:jc w:val="both"/>
        <w:rPr>
          <w:rFonts w:ascii="Cambria" w:hAnsi="Cambria"/>
          <w:color w:val="000000" w:themeColor="text1"/>
          <w:sz w:val="24"/>
        </w:rPr>
      </w:pPr>
      <w:r w:rsidRPr="00AB32FC">
        <w:rPr>
          <w:rFonts w:ascii="Cambria" w:hAnsi="Cambria"/>
          <w:color w:val="000000" w:themeColor="text1"/>
          <w:sz w:val="24"/>
        </w:rPr>
        <w:t>Darling‐</w:t>
      </w:r>
      <w:proofErr w:type="spellStart"/>
      <w:r w:rsidRPr="00AB32FC">
        <w:rPr>
          <w:rFonts w:ascii="Cambria" w:hAnsi="Cambria"/>
          <w:color w:val="000000" w:themeColor="text1"/>
          <w:sz w:val="24"/>
        </w:rPr>
        <w:t>Aduana</w:t>
      </w:r>
      <w:proofErr w:type="spellEnd"/>
      <w:r w:rsidRPr="00AB32FC">
        <w:rPr>
          <w:rFonts w:ascii="Cambria" w:hAnsi="Cambria"/>
          <w:color w:val="000000" w:themeColor="text1"/>
          <w:sz w:val="24"/>
        </w:rPr>
        <w:t>, J. (2024). Introduction to the Section on Education Technology. 517–521. https://doi.org/10.1007/978-3-031-69362-5_70</w:t>
      </w:r>
    </w:p>
    <w:p w14:paraId="22C728BA" w14:textId="77777777" w:rsidR="00810059" w:rsidRPr="00AB32FC" w:rsidRDefault="00810059" w:rsidP="00810059">
      <w:pPr>
        <w:spacing w:after="0" w:line="480" w:lineRule="auto"/>
        <w:ind w:left="720" w:hanging="720"/>
        <w:jc w:val="both"/>
        <w:rPr>
          <w:rFonts w:ascii="Cambria" w:hAnsi="Cambria"/>
          <w:color w:val="000000" w:themeColor="text1"/>
          <w:sz w:val="24"/>
        </w:rPr>
      </w:pPr>
    </w:p>
    <w:p w14:paraId="4D7234D2" w14:textId="77777777" w:rsidR="00810059" w:rsidRPr="00AB32FC" w:rsidRDefault="00810059" w:rsidP="00810059">
      <w:pPr>
        <w:spacing w:after="0" w:line="480" w:lineRule="auto"/>
        <w:ind w:left="720" w:hanging="720"/>
        <w:jc w:val="both"/>
        <w:rPr>
          <w:rFonts w:ascii="Cambria" w:hAnsi="Cambria"/>
          <w:color w:val="000000" w:themeColor="text1"/>
          <w:sz w:val="24"/>
        </w:rPr>
      </w:pPr>
      <w:proofErr w:type="spellStart"/>
      <w:r w:rsidRPr="00AB32FC">
        <w:rPr>
          <w:rFonts w:ascii="Cambria" w:hAnsi="Cambria"/>
          <w:color w:val="000000" w:themeColor="text1"/>
          <w:sz w:val="24"/>
        </w:rPr>
        <w:t>Corrin</w:t>
      </w:r>
      <w:proofErr w:type="spellEnd"/>
      <w:r w:rsidRPr="00AB32FC">
        <w:rPr>
          <w:rFonts w:ascii="Cambria" w:hAnsi="Cambria"/>
          <w:color w:val="000000" w:themeColor="text1"/>
          <w:sz w:val="24"/>
        </w:rPr>
        <w:t xml:space="preserve">, L., Han, F., &amp; </w:t>
      </w:r>
      <w:proofErr w:type="spellStart"/>
      <w:r w:rsidRPr="00AB32FC">
        <w:rPr>
          <w:rFonts w:ascii="Cambria" w:hAnsi="Cambria"/>
          <w:color w:val="000000" w:themeColor="text1"/>
          <w:sz w:val="24"/>
        </w:rPr>
        <w:t>Huijser</w:t>
      </w:r>
      <w:proofErr w:type="spellEnd"/>
      <w:r w:rsidRPr="00AB32FC">
        <w:rPr>
          <w:rFonts w:ascii="Cambria" w:hAnsi="Cambria"/>
          <w:color w:val="000000" w:themeColor="text1"/>
          <w:sz w:val="24"/>
        </w:rPr>
        <w:t>, H. (2024). Navigating the terrain of academic publishing in educational technology. ASCILITE Conference Proceedings, 653–657. https://doi.org/10.14742/apubs.2024.1448</w:t>
      </w:r>
    </w:p>
    <w:p w14:paraId="3161408B" w14:textId="77777777" w:rsidR="00810059" w:rsidRPr="00AB32FC" w:rsidRDefault="00810059" w:rsidP="00810059">
      <w:pPr>
        <w:spacing w:after="0" w:line="480" w:lineRule="auto"/>
        <w:ind w:left="720" w:hanging="720"/>
        <w:jc w:val="both"/>
        <w:rPr>
          <w:rFonts w:ascii="Cambria" w:hAnsi="Cambria"/>
          <w:color w:val="000000" w:themeColor="text1"/>
          <w:sz w:val="24"/>
        </w:rPr>
      </w:pPr>
    </w:p>
    <w:p w14:paraId="7AF5EFAE" w14:textId="77777777" w:rsidR="00810059" w:rsidRPr="00AB32FC" w:rsidRDefault="00810059" w:rsidP="00810059">
      <w:pPr>
        <w:spacing w:after="0" w:line="480" w:lineRule="auto"/>
        <w:ind w:left="720" w:hanging="720"/>
        <w:jc w:val="both"/>
        <w:rPr>
          <w:rFonts w:ascii="Cambria" w:hAnsi="Cambria"/>
          <w:color w:val="000000" w:themeColor="text1"/>
          <w:sz w:val="24"/>
        </w:rPr>
      </w:pPr>
      <w:r w:rsidRPr="00AB32FC">
        <w:rPr>
          <w:rFonts w:ascii="Cambria" w:hAnsi="Cambria"/>
          <w:color w:val="000000" w:themeColor="text1"/>
          <w:sz w:val="24"/>
        </w:rPr>
        <w:t>Perspective Chapter: Education Technology (</w:t>
      </w:r>
      <w:proofErr w:type="spellStart"/>
      <w:r w:rsidRPr="00AB32FC">
        <w:rPr>
          <w:rFonts w:ascii="Cambria" w:hAnsi="Cambria"/>
          <w:color w:val="000000" w:themeColor="text1"/>
          <w:sz w:val="24"/>
        </w:rPr>
        <w:t>EdTech</w:t>
      </w:r>
      <w:proofErr w:type="spellEnd"/>
      <w:r w:rsidRPr="00AB32FC">
        <w:rPr>
          <w:rFonts w:ascii="Cambria" w:hAnsi="Cambria"/>
          <w:color w:val="000000" w:themeColor="text1"/>
          <w:sz w:val="24"/>
        </w:rPr>
        <w:t xml:space="preserve">) and the Online Course Revolution. (2023). </w:t>
      </w:r>
      <w:proofErr w:type="spellStart"/>
      <w:r w:rsidRPr="00AB32FC">
        <w:rPr>
          <w:rFonts w:ascii="Cambria" w:hAnsi="Cambria"/>
          <w:color w:val="000000" w:themeColor="text1"/>
          <w:sz w:val="24"/>
        </w:rPr>
        <w:t>IntechOpen</w:t>
      </w:r>
      <w:proofErr w:type="spellEnd"/>
      <w:r w:rsidRPr="00AB32FC">
        <w:rPr>
          <w:rFonts w:ascii="Cambria" w:hAnsi="Cambria"/>
          <w:color w:val="000000" w:themeColor="text1"/>
          <w:sz w:val="24"/>
        </w:rPr>
        <w:t xml:space="preserve"> eBooks. https://doi.org/10.5772/intechopen.109227</w:t>
      </w:r>
    </w:p>
    <w:p w14:paraId="47F8E896" w14:textId="77777777" w:rsidR="00810059" w:rsidRPr="00AB32FC" w:rsidRDefault="00810059" w:rsidP="00810059">
      <w:pPr>
        <w:spacing w:after="0" w:line="480" w:lineRule="auto"/>
        <w:ind w:left="720" w:hanging="720"/>
        <w:jc w:val="both"/>
        <w:rPr>
          <w:rFonts w:ascii="Cambria" w:hAnsi="Cambria"/>
          <w:color w:val="000000" w:themeColor="text1"/>
          <w:sz w:val="24"/>
        </w:rPr>
      </w:pPr>
    </w:p>
    <w:p w14:paraId="32FF9E6E" w14:textId="77777777" w:rsidR="00810059" w:rsidRPr="00AB32FC" w:rsidRDefault="00810059" w:rsidP="00810059">
      <w:pPr>
        <w:spacing w:after="0" w:line="480" w:lineRule="auto"/>
        <w:ind w:left="720" w:hanging="720"/>
        <w:jc w:val="both"/>
        <w:rPr>
          <w:rFonts w:ascii="Cambria" w:hAnsi="Cambria"/>
          <w:color w:val="000000" w:themeColor="text1"/>
          <w:sz w:val="24"/>
        </w:rPr>
      </w:pPr>
      <w:r w:rsidRPr="00AB32FC">
        <w:rPr>
          <w:rFonts w:ascii="Cambria" w:hAnsi="Cambria"/>
          <w:color w:val="000000" w:themeColor="text1"/>
          <w:sz w:val="24"/>
        </w:rPr>
        <w:t>The Role of Educational Technology in Academia. (2024). Advances in Information Quality and Management, 1–12. https://doi.org/10.4018/978-1-6684-7366-5.ch038</w:t>
      </w:r>
    </w:p>
    <w:p w14:paraId="136DB6EF" w14:textId="77777777" w:rsidR="00810059" w:rsidRPr="00AB32FC" w:rsidRDefault="00810059" w:rsidP="00810059">
      <w:pPr>
        <w:spacing w:after="0" w:line="480" w:lineRule="auto"/>
        <w:ind w:left="720" w:hanging="720"/>
        <w:jc w:val="both"/>
        <w:rPr>
          <w:rFonts w:ascii="Cambria" w:hAnsi="Cambria"/>
          <w:color w:val="000000" w:themeColor="text1"/>
          <w:sz w:val="24"/>
        </w:rPr>
      </w:pPr>
    </w:p>
    <w:p w14:paraId="730FA18C" w14:textId="77777777" w:rsidR="00810059" w:rsidRPr="00AB32FC" w:rsidRDefault="00810059" w:rsidP="00810059">
      <w:pPr>
        <w:spacing w:after="0" w:line="480" w:lineRule="auto"/>
        <w:ind w:left="720" w:hanging="720"/>
        <w:jc w:val="both"/>
        <w:rPr>
          <w:rFonts w:ascii="Cambria" w:hAnsi="Cambria"/>
          <w:color w:val="000000" w:themeColor="text1"/>
          <w:sz w:val="24"/>
        </w:rPr>
      </w:pPr>
      <w:r w:rsidRPr="00AB32FC">
        <w:rPr>
          <w:rFonts w:ascii="Cambria" w:hAnsi="Cambria"/>
          <w:color w:val="000000" w:themeColor="text1"/>
          <w:sz w:val="24"/>
        </w:rPr>
        <w:t>Gibson, S., Carroll, C., &amp; Brown, C. (2023). Successful Implementation of Education Technology in Schools and Colleges. 1–8. https://doi.org/10.1109/fie58773.2023.10343231</w:t>
      </w:r>
    </w:p>
    <w:p w14:paraId="39B576F0" w14:textId="77777777" w:rsidR="00810059" w:rsidRPr="00AB32FC" w:rsidRDefault="00810059" w:rsidP="00810059">
      <w:pPr>
        <w:spacing w:after="0" w:line="480" w:lineRule="auto"/>
        <w:ind w:left="720" w:hanging="720"/>
        <w:jc w:val="both"/>
        <w:rPr>
          <w:rFonts w:ascii="Cambria" w:hAnsi="Cambria"/>
          <w:color w:val="000000" w:themeColor="text1"/>
          <w:sz w:val="24"/>
        </w:rPr>
      </w:pPr>
    </w:p>
    <w:p w14:paraId="01A0B16E" w14:textId="77777777" w:rsidR="00810059" w:rsidRPr="00AB32FC" w:rsidRDefault="00810059" w:rsidP="00810059">
      <w:pPr>
        <w:spacing w:after="0" w:line="480" w:lineRule="auto"/>
        <w:ind w:left="720" w:hanging="720"/>
        <w:jc w:val="both"/>
        <w:rPr>
          <w:rFonts w:ascii="Cambria" w:hAnsi="Cambria"/>
          <w:color w:val="000000" w:themeColor="text1"/>
          <w:sz w:val="24"/>
        </w:rPr>
      </w:pPr>
      <w:proofErr w:type="spellStart"/>
      <w:r w:rsidRPr="00AB32FC">
        <w:rPr>
          <w:rFonts w:ascii="Cambria" w:hAnsi="Cambria"/>
          <w:color w:val="000000" w:themeColor="text1"/>
          <w:sz w:val="24"/>
        </w:rPr>
        <w:t>Mulla</w:t>
      </w:r>
      <w:proofErr w:type="spellEnd"/>
      <w:r w:rsidRPr="00AB32FC">
        <w:rPr>
          <w:rFonts w:ascii="Cambria" w:hAnsi="Cambria"/>
          <w:color w:val="000000" w:themeColor="text1"/>
          <w:sz w:val="24"/>
        </w:rPr>
        <w:t xml:space="preserve">, S., &amp; </w:t>
      </w:r>
      <w:proofErr w:type="spellStart"/>
      <w:r w:rsidRPr="00AB32FC">
        <w:rPr>
          <w:rFonts w:ascii="Cambria" w:hAnsi="Cambria"/>
          <w:color w:val="000000" w:themeColor="text1"/>
          <w:sz w:val="24"/>
        </w:rPr>
        <w:t>Nagarjuna</w:t>
      </w:r>
      <w:proofErr w:type="spellEnd"/>
      <w:r w:rsidRPr="00AB32FC">
        <w:rPr>
          <w:rFonts w:ascii="Cambria" w:hAnsi="Cambria"/>
          <w:color w:val="000000" w:themeColor="text1"/>
          <w:sz w:val="24"/>
        </w:rPr>
        <w:t xml:space="preserve">, G. (2023). </w:t>
      </w:r>
      <w:proofErr w:type="spellStart"/>
      <w:r w:rsidRPr="00AB32FC">
        <w:rPr>
          <w:rFonts w:ascii="Cambria" w:hAnsi="Cambria"/>
          <w:color w:val="000000" w:themeColor="text1"/>
          <w:sz w:val="24"/>
        </w:rPr>
        <w:t>EdTech</w:t>
      </w:r>
      <w:proofErr w:type="spellEnd"/>
      <w:r w:rsidRPr="00AB32FC">
        <w:rPr>
          <w:rFonts w:ascii="Cambria" w:hAnsi="Cambria"/>
          <w:color w:val="000000" w:themeColor="text1"/>
          <w:sz w:val="24"/>
        </w:rPr>
        <w:t xml:space="preserve"> as an Empowering Tool: Designing Digital Learning Environments to Extend the Action Space for Learning and Foster Digital Agency (pp. 69–74). Springer </w:t>
      </w:r>
      <w:proofErr w:type="spellStart"/>
      <w:r w:rsidRPr="00AB32FC">
        <w:rPr>
          <w:rFonts w:ascii="Cambria" w:hAnsi="Cambria"/>
          <w:color w:val="000000" w:themeColor="text1"/>
          <w:sz w:val="24"/>
        </w:rPr>
        <w:t>Science+Business</w:t>
      </w:r>
      <w:proofErr w:type="spellEnd"/>
      <w:r w:rsidRPr="00AB32FC">
        <w:rPr>
          <w:rFonts w:ascii="Cambria" w:hAnsi="Cambria"/>
          <w:color w:val="000000" w:themeColor="text1"/>
          <w:sz w:val="24"/>
        </w:rPr>
        <w:t xml:space="preserve"> Media. https://doi.org/10.1007/978-3-031-43393-1_8</w:t>
      </w:r>
    </w:p>
    <w:p w14:paraId="0CC36D14" w14:textId="77777777" w:rsidR="00810059" w:rsidRPr="00AB32FC" w:rsidRDefault="00810059" w:rsidP="00810059">
      <w:pPr>
        <w:spacing w:after="0" w:line="480" w:lineRule="auto"/>
        <w:ind w:left="720" w:hanging="720"/>
        <w:jc w:val="both"/>
        <w:rPr>
          <w:rFonts w:ascii="Cambria" w:hAnsi="Cambria"/>
          <w:color w:val="000000" w:themeColor="text1"/>
          <w:sz w:val="24"/>
        </w:rPr>
      </w:pPr>
    </w:p>
    <w:p w14:paraId="403C60DF" w14:textId="77777777" w:rsidR="00810059" w:rsidRPr="00AB32FC" w:rsidRDefault="00810059" w:rsidP="00810059">
      <w:pPr>
        <w:spacing w:after="0" w:line="480" w:lineRule="auto"/>
        <w:ind w:left="720" w:hanging="720"/>
        <w:jc w:val="both"/>
        <w:rPr>
          <w:rFonts w:ascii="Cambria" w:hAnsi="Cambria"/>
          <w:color w:val="000000" w:themeColor="text1"/>
          <w:sz w:val="24"/>
        </w:rPr>
      </w:pPr>
      <w:proofErr w:type="spellStart"/>
      <w:r w:rsidRPr="00AB32FC">
        <w:rPr>
          <w:rFonts w:ascii="Cambria" w:hAnsi="Cambria"/>
          <w:color w:val="000000" w:themeColor="text1"/>
          <w:sz w:val="24"/>
        </w:rPr>
        <w:t>Zeyti̇nli</w:t>
      </w:r>
      <w:proofErr w:type="spellEnd"/>
      <w:r w:rsidRPr="00AB32FC">
        <w:rPr>
          <w:rFonts w:ascii="Cambria" w:hAnsi="Cambria"/>
          <w:color w:val="000000" w:themeColor="text1"/>
          <w:sz w:val="24"/>
        </w:rPr>
        <w:t xml:space="preserve">̇, F., &amp; </w:t>
      </w:r>
      <w:proofErr w:type="spellStart"/>
      <w:r w:rsidRPr="00AB32FC">
        <w:rPr>
          <w:rFonts w:ascii="Cambria" w:hAnsi="Cambria"/>
          <w:color w:val="000000" w:themeColor="text1"/>
          <w:sz w:val="24"/>
        </w:rPr>
        <w:t>Ekici</w:t>
      </w:r>
      <w:proofErr w:type="spellEnd"/>
      <w:r w:rsidRPr="00AB32FC">
        <w:rPr>
          <w:rFonts w:ascii="Cambria" w:hAnsi="Cambria"/>
          <w:color w:val="000000" w:themeColor="text1"/>
          <w:sz w:val="24"/>
        </w:rPr>
        <w:t xml:space="preserve">, G. (2022). </w:t>
      </w:r>
      <w:proofErr w:type="spellStart"/>
      <w:r w:rsidRPr="00AB32FC">
        <w:rPr>
          <w:rFonts w:ascii="Cambria" w:hAnsi="Cambria"/>
          <w:color w:val="000000" w:themeColor="text1"/>
          <w:sz w:val="24"/>
        </w:rPr>
        <w:t>Eğitim</w:t>
      </w:r>
      <w:proofErr w:type="spellEnd"/>
      <w:r w:rsidRPr="00AB32FC">
        <w:rPr>
          <w:rFonts w:ascii="Cambria" w:hAnsi="Cambria"/>
          <w:color w:val="000000" w:themeColor="text1"/>
          <w:sz w:val="24"/>
        </w:rPr>
        <w:t xml:space="preserve"> </w:t>
      </w:r>
      <w:proofErr w:type="spellStart"/>
      <w:r w:rsidRPr="00AB32FC">
        <w:rPr>
          <w:rFonts w:ascii="Cambria" w:hAnsi="Cambria"/>
          <w:color w:val="000000" w:themeColor="text1"/>
          <w:sz w:val="24"/>
        </w:rPr>
        <w:t>Teknolojisi</w:t>
      </w:r>
      <w:proofErr w:type="spellEnd"/>
      <w:r w:rsidRPr="00AB32FC">
        <w:rPr>
          <w:rFonts w:ascii="Cambria" w:hAnsi="Cambria"/>
          <w:color w:val="000000" w:themeColor="text1"/>
          <w:sz w:val="24"/>
        </w:rPr>
        <w:t xml:space="preserve"> </w:t>
      </w:r>
      <w:proofErr w:type="spellStart"/>
      <w:r w:rsidRPr="00AB32FC">
        <w:rPr>
          <w:rFonts w:ascii="Cambria" w:hAnsi="Cambria"/>
          <w:color w:val="000000" w:themeColor="text1"/>
          <w:sz w:val="24"/>
        </w:rPr>
        <w:t>Kavramıyla</w:t>
      </w:r>
      <w:proofErr w:type="spellEnd"/>
      <w:r w:rsidRPr="00AB32FC">
        <w:rPr>
          <w:rFonts w:ascii="Cambria" w:hAnsi="Cambria"/>
          <w:color w:val="000000" w:themeColor="text1"/>
          <w:sz w:val="24"/>
        </w:rPr>
        <w:t xml:space="preserve"> </w:t>
      </w:r>
      <w:proofErr w:type="spellStart"/>
      <w:r w:rsidRPr="00AB32FC">
        <w:rPr>
          <w:rFonts w:ascii="Cambria" w:hAnsi="Cambria"/>
          <w:color w:val="000000" w:themeColor="text1"/>
          <w:sz w:val="24"/>
        </w:rPr>
        <w:t>İlgili</w:t>
      </w:r>
      <w:proofErr w:type="spellEnd"/>
      <w:r w:rsidRPr="00AB32FC">
        <w:rPr>
          <w:rFonts w:ascii="Cambria" w:hAnsi="Cambria"/>
          <w:color w:val="000000" w:themeColor="text1"/>
          <w:sz w:val="24"/>
        </w:rPr>
        <w:t xml:space="preserve"> </w:t>
      </w:r>
      <w:proofErr w:type="spellStart"/>
      <w:r w:rsidRPr="00AB32FC">
        <w:rPr>
          <w:rFonts w:ascii="Cambria" w:hAnsi="Cambria"/>
          <w:color w:val="000000" w:themeColor="text1"/>
          <w:sz w:val="24"/>
        </w:rPr>
        <w:t>Ortaokul</w:t>
      </w:r>
      <w:proofErr w:type="spellEnd"/>
      <w:r w:rsidRPr="00AB32FC">
        <w:rPr>
          <w:rFonts w:ascii="Cambria" w:hAnsi="Cambria"/>
          <w:color w:val="000000" w:themeColor="text1"/>
          <w:sz w:val="24"/>
        </w:rPr>
        <w:t xml:space="preserve"> </w:t>
      </w:r>
      <w:proofErr w:type="spellStart"/>
      <w:r w:rsidRPr="00AB32FC">
        <w:rPr>
          <w:rFonts w:ascii="Cambria" w:hAnsi="Cambria"/>
          <w:color w:val="000000" w:themeColor="text1"/>
          <w:sz w:val="24"/>
        </w:rPr>
        <w:t>Öğretmenlerinin</w:t>
      </w:r>
      <w:proofErr w:type="spellEnd"/>
      <w:r w:rsidRPr="00AB32FC">
        <w:rPr>
          <w:rFonts w:ascii="Cambria" w:hAnsi="Cambria"/>
          <w:color w:val="000000" w:themeColor="text1"/>
          <w:sz w:val="24"/>
        </w:rPr>
        <w:t xml:space="preserve"> </w:t>
      </w:r>
      <w:proofErr w:type="spellStart"/>
      <w:r w:rsidRPr="00AB32FC">
        <w:rPr>
          <w:rFonts w:ascii="Cambria" w:hAnsi="Cambria"/>
          <w:color w:val="000000" w:themeColor="text1"/>
          <w:sz w:val="24"/>
        </w:rPr>
        <w:t>Zihinsel</w:t>
      </w:r>
      <w:proofErr w:type="spellEnd"/>
      <w:r w:rsidRPr="00AB32FC">
        <w:rPr>
          <w:rFonts w:ascii="Cambria" w:hAnsi="Cambria"/>
          <w:color w:val="000000" w:themeColor="text1"/>
          <w:sz w:val="24"/>
        </w:rPr>
        <w:t xml:space="preserve"> </w:t>
      </w:r>
      <w:proofErr w:type="spellStart"/>
      <w:r w:rsidRPr="00AB32FC">
        <w:rPr>
          <w:rFonts w:ascii="Cambria" w:hAnsi="Cambria"/>
          <w:color w:val="000000" w:themeColor="text1"/>
          <w:sz w:val="24"/>
        </w:rPr>
        <w:t>Modelleri</w:t>
      </w:r>
      <w:proofErr w:type="spellEnd"/>
      <w:r w:rsidRPr="00AB32FC">
        <w:rPr>
          <w:rFonts w:ascii="Cambria" w:hAnsi="Cambria"/>
          <w:color w:val="000000" w:themeColor="text1"/>
          <w:sz w:val="24"/>
        </w:rPr>
        <w:t>. https://doi.org/10.29329/tayjournal.2022.491.05</w:t>
      </w:r>
    </w:p>
    <w:p w14:paraId="675D30BA" w14:textId="77777777" w:rsidR="00810059" w:rsidRPr="00AB32FC" w:rsidRDefault="00810059" w:rsidP="00810059">
      <w:pPr>
        <w:spacing w:after="0" w:line="480" w:lineRule="auto"/>
        <w:ind w:left="720" w:hanging="720"/>
        <w:jc w:val="both"/>
        <w:rPr>
          <w:rFonts w:ascii="Cambria" w:hAnsi="Cambria"/>
          <w:color w:val="000000" w:themeColor="text1"/>
          <w:sz w:val="24"/>
        </w:rPr>
      </w:pPr>
    </w:p>
    <w:p w14:paraId="654C6F52" w14:textId="7D232C54" w:rsidR="009C10D2" w:rsidRPr="00AB32FC" w:rsidRDefault="00810059" w:rsidP="00810059">
      <w:pPr>
        <w:spacing w:after="0" w:line="480" w:lineRule="auto"/>
        <w:ind w:left="720" w:hanging="720"/>
        <w:jc w:val="both"/>
        <w:rPr>
          <w:rFonts w:ascii="Cambria" w:hAnsi="Cambria"/>
          <w:sz w:val="24"/>
        </w:rPr>
      </w:pPr>
      <w:proofErr w:type="spellStart"/>
      <w:r w:rsidRPr="00AB32FC">
        <w:rPr>
          <w:rFonts w:ascii="Cambria" w:hAnsi="Cambria"/>
          <w:color w:val="000000" w:themeColor="text1"/>
          <w:sz w:val="24"/>
        </w:rPr>
        <w:t>Kharbanda</w:t>
      </w:r>
      <w:proofErr w:type="spellEnd"/>
      <w:r w:rsidRPr="00AB32FC">
        <w:rPr>
          <w:rFonts w:ascii="Cambria" w:hAnsi="Cambria"/>
          <w:color w:val="000000" w:themeColor="text1"/>
          <w:sz w:val="24"/>
        </w:rPr>
        <w:t xml:space="preserve">, C., &amp; Benjamin, A. (2024). An Exploratory Study on Evaluating the efficiency of Strategic Innovation in the Indian </w:t>
      </w:r>
      <w:proofErr w:type="spellStart"/>
      <w:r w:rsidRPr="00AB32FC">
        <w:rPr>
          <w:rFonts w:ascii="Cambria" w:hAnsi="Cambria"/>
          <w:color w:val="000000" w:themeColor="text1"/>
          <w:sz w:val="24"/>
        </w:rPr>
        <w:t>EdTech</w:t>
      </w:r>
      <w:proofErr w:type="spellEnd"/>
      <w:r w:rsidRPr="00AB32FC">
        <w:rPr>
          <w:rFonts w:ascii="Cambria" w:hAnsi="Cambria"/>
          <w:color w:val="000000" w:themeColor="text1"/>
          <w:sz w:val="24"/>
        </w:rPr>
        <w:t xml:space="preserve"> Landscape. Indian Scientific Journal </w:t>
      </w:r>
      <w:proofErr w:type="gramStart"/>
      <w:r w:rsidRPr="00AB32FC">
        <w:rPr>
          <w:rFonts w:ascii="Cambria" w:hAnsi="Cambria"/>
          <w:color w:val="000000" w:themeColor="text1"/>
          <w:sz w:val="24"/>
        </w:rPr>
        <w:t>Of</w:t>
      </w:r>
      <w:proofErr w:type="gramEnd"/>
      <w:r w:rsidRPr="00AB32FC">
        <w:rPr>
          <w:rFonts w:ascii="Cambria" w:hAnsi="Cambria"/>
          <w:color w:val="000000" w:themeColor="text1"/>
          <w:sz w:val="24"/>
        </w:rPr>
        <w:t xml:space="preserve"> Research In Engineering And Management. https://doi.org/10.55041/ijsrem38066</w:t>
      </w:r>
    </w:p>
    <w:sectPr w:rsidR="009C10D2" w:rsidRPr="00AB32FC" w:rsidSect="00637524">
      <w:headerReference w:type="default" r:id="rId12"/>
      <w:pgSz w:w="12240" w:h="15840"/>
      <w:pgMar w:top="1440" w:right="1440" w:bottom="1440" w:left="2160" w:header="706" w:footer="706"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D7045E8" w14:textId="77777777" w:rsidR="00914594" w:rsidRDefault="00914594" w:rsidP="00637524">
      <w:pPr>
        <w:spacing w:after="0" w:line="240" w:lineRule="auto"/>
      </w:pPr>
      <w:r>
        <w:separator/>
      </w:r>
    </w:p>
  </w:endnote>
  <w:endnote w:type="continuationSeparator" w:id="0">
    <w:p w14:paraId="01885365" w14:textId="77777777" w:rsidR="00914594" w:rsidRDefault="00914594" w:rsidP="006375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1EF1AE9" w14:textId="77777777" w:rsidR="00914594" w:rsidRDefault="00914594" w:rsidP="00637524">
      <w:pPr>
        <w:spacing w:after="0" w:line="240" w:lineRule="auto"/>
      </w:pPr>
      <w:r>
        <w:separator/>
      </w:r>
    </w:p>
  </w:footnote>
  <w:footnote w:type="continuationSeparator" w:id="0">
    <w:p w14:paraId="11629D09" w14:textId="77777777" w:rsidR="00914594" w:rsidRDefault="00914594" w:rsidP="0063752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mbria" w:hAnsi="Cambria"/>
        <w:sz w:val="24"/>
        <w:szCs w:val="24"/>
      </w:rPr>
      <w:id w:val="1372180574"/>
      <w:docPartObj>
        <w:docPartGallery w:val="Page Numbers (Top of Page)"/>
        <w:docPartUnique/>
      </w:docPartObj>
    </w:sdtPr>
    <w:sdtEndPr>
      <w:rPr>
        <w:noProof/>
      </w:rPr>
    </w:sdtEndPr>
    <w:sdtContent>
      <w:p w14:paraId="1D1D72FD" w14:textId="6959B6D8" w:rsidR="00637524" w:rsidRPr="000905D3" w:rsidRDefault="00637524">
        <w:pPr>
          <w:pStyle w:val="Header"/>
          <w:jc w:val="right"/>
          <w:rPr>
            <w:rFonts w:ascii="Cambria" w:hAnsi="Cambria"/>
            <w:sz w:val="24"/>
            <w:szCs w:val="24"/>
          </w:rPr>
        </w:pPr>
        <w:r w:rsidRPr="000905D3">
          <w:rPr>
            <w:rFonts w:ascii="Cambria" w:hAnsi="Cambria"/>
            <w:sz w:val="24"/>
            <w:szCs w:val="24"/>
          </w:rPr>
          <w:fldChar w:fldCharType="begin"/>
        </w:r>
        <w:r w:rsidRPr="000905D3">
          <w:rPr>
            <w:rFonts w:ascii="Cambria" w:hAnsi="Cambria"/>
            <w:sz w:val="24"/>
            <w:szCs w:val="24"/>
          </w:rPr>
          <w:instrText xml:space="preserve"> PAGE   \* MERGEFORMAT </w:instrText>
        </w:r>
        <w:r w:rsidRPr="000905D3">
          <w:rPr>
            <w:rFonts w:ascii="Cambria" w:hAnsi="Cambria"/>
            <w:sz w:val="24"/>
            <w:szCs w:val="24"/>
          </w:rPr>
          <w:fldChar w:fldCharType="separate"/>
        </w:r>
        <w:r w:rsidR="00AB32FC">
          <w:rPr>
            <w:rFonts w:ascii="Cambria" w:hAnsi="Cambria"/>
            <w:noProof/>
            <w:sz w:val="24"/>
            <w:szCs w:val="24"/>
          </w:rPr>
          <w:t>17</w:t>
        </w:r>
        <w:r w:rsidRPr="000905D3">
          <w:rPr>
            <w:rFonts w:ascii="Cambria" w:hAnsi="Cambria"/>
            <w:noProof/>
            <w:sz w:val="24"/>
            <w:szCs w:val="24"/>
          </w:rPr>
          <w:fldChar w:fldCharType="end"/>
        </w:r>
      </w:p>
    </w:sdtContent>
  </w:sdt>
  <w:p w14:paraId="1619AEDC" w14:textId="77777777" w:rsidR="00637524" w:rsidRPr="000905D3" w:rsidRDefault="00637524">
    <w:pPr>
      <w:pStyle w:val="Header"/>
      <w:rPr>
        <w:rFonts w:ascii="Cambria" w:hAnsi="Cambria"/>
        <w:sz w:val="24"/>
        <w:szCs w:val="24"/>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165F27"/>
    <w:multiLevelType w:val="hybridMultilevel"/>
    <w:tmpl w:val="44609C94"/>
    <w:lvl w:ilvl="0" w:tplc="34090001">
      <w:start w:val="1"/>
      <w:numFmt w:val="bullet"/>
      <w:lvlText w:val=""/>
      <w:lvlJc w:val="left"/>
      <w:pPr>
        <w:ind w:left="720" w:hanging="360"/>
      </w:pPr>
      <w:rPr>
        <w:rFonts w:ascii="Symbol" w:hAnsi="Symbol" w:hint="default"/>
      </w:rPr>
    </w:lvl>
    <w:lvl w:ilvl="1" w:tplc="34090003">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1" w15:restartNumberingAfterBreak="0">
    <w:nsid w:val="332850D9"/>
    <w:multiLevelType w:val="multilevel"/>
    <w:tmpl w:val="D10C48F0"/>
    <w:lvl w:ilvl="0">
      <w:start w:val="1"/>
      <w:numFmt w:val="decimal"/>
      <w:lvlText w:val="%1."/>
      <w:lvlJc w:val="left"/>
      <w:pPr>
        <w:tabs>
          <w:tab w:val="num" w:pos="1080"/>
        </w:tabs>
        <w:ind w:left="1080" w:hanging="360"/>
      </w:pPr>
    </w:lvl>
    <w:lvl w:ilvl="1" w:tentative="1">
      <w:start w:val="1"/>
      <w:numFmt w:val="decimal"/>
      <w:lvlText w:val="%2."/>
      <w:lvlJc w:val="left"/>
      <w:pPr>
        <w:tabs>
          <w:tab w:val="num" w:pos="1800"/>
        </w:tabs>
        <w:ind w:left="1800" w:hanging="360"/>
      </w:pPr>
    </w:lvl>
    <w:lvl w:ilvl="2" w:tentative="1">
      <w:start w:val="1"/>
      <w:numFmt w:val="decimal"/>
      <w:lvlText w:val="%3."/>
      <w:lvlJc w:val="left"/>
      <w:pPr>
        <w:tabs>
          <w:tab w:val="num" w:pos="2520"/>
        </w:tabs>
        <w:ind w:left="2520" w:hanging="360"/>
      </w:pPr>
    </w:lvl>
    <w:lvl w:ilvl="3" w:tentative="1">
      <w:start w:val="1"/>
      <w:numFmt w:val="decimal"/>
      <w:lvlText w:val="%4."/>
      <w:lvlJc w:val="left"/>
      <w:pPr>
        <w:tabs>
          <w:tab w:val="num" w:pos="3240"/>
        </w:tabs>
        <w:ind w:left="3240" w:hanging="360"/>
      </w:pPr>
    </w:lvl>
    <w:lvl w:ilvl="4" w:tentative="1">
      <w:start w:val="1"/>
      <w:numFmt w:val="decimal"/>
      <w:lvlText w:val="%5."/>
      <w:lvlJc w:val="left"/>
      <w:pPr>
        <w:tabs>
          <w:tab w:val="num" w:pos="3960"/>
        </w:tabs>
        <w:ind w:left="3960" w:hanging="360"/>
      </w:pPr>
    </w:lvl>
    <w:lvl w:ilvl="5" w:tentative="1">
      <w:start w:val="1"/>
      <w:numFmt w:val="decimal"/>
      <w:lvlText w:val="%6."/>
      <w:lvlJc w:val="left"/>
      <w:pPr>
        <w:tabs>
          <w:tab w:val="num" w:pos="4680"/>
        </w:tabs>
        <w:ind w:left="4680" w:hanging="360"/>
      </w:pPr>
    </w:lvl>
    <w:lvl w:ilvl="6" w:tentative="1">
      <w:start w:val="1"/>
      <w:numFmt w:val="decimal"/>
      <w:lvlText w:val="%7."/>
      <w:lvlJc w:val="left"/>
      <w:pPr>
        <w:tabs>
          <w:tab w:val="num" w:pos="5400"/>
        </w:tabs>
        <w:ind w:left="5400" w:hanging="360"/>
      </w:pPr>
    </w:lvl>
    <w:lvl w:ilvl="7" w:tentative="1">
      <w:start w:val="1"/>
      <w:numFmt w:val="decimal"/>
      <w:lvlText w:val="%8."/>
      <w:lvlJc w:val="left"/>
      <w:pPr>
        <w:tabs>
          <w:tab w:val="num" w:pos="6120"/>
        </w:tabs>
        <w:ind w:left="6120" w:hanging="360"/>
      </w:pPr>
    </w:lvl>
    <w:lvl w:ilvl="8" w:tentative="1">
      <w:start w:val="1"/>
      <w:numFmt w:val="decimal"/>
      <w:lvlText w:val="%9."/>
      <w:lvlJc w:val="left"/>
      <w:pPr>
        <w:tabs>
          <w:tab w:val="num" w:pos="6840"/>
        </w:tabs>
        <w:ind w:left="6840" w:hanging="360"/>
      </w:pPr>
    </w:lvl>
  </w:abstractNum>
  <w:abstractNum w:abstractNumId="2" w15:restartNumberingAfterBreak="0">
    <w:nsid w:val="33AE5925"/>
    <w:multiLevelType w:val="hybridMultilevel"/>
    <w:tmpl w:val="56F6A744"/>
    <w:lvl w:ilvl="0" w:tplc="3409000F">
      <w:start w:val="1"/>
      <w:numFmt w:val="decimal"/>
      <w:lvlText w:val="%1."/>
      <w:lvlJc w:val="left"/>
      <w:pPr>
        <w:ind w:left="720" w:hanging="360"/>
      </w:pPr>
      <w:rPr>
        <w:rFonts w:hint="default"/>
      </w:rPr>
    </w:lvl>
    <w:lvl w:ilvl="1" w:tplc="03AE74D2">
      <w:numFmt w:val="bullet"/>
      <w:lvlText w:val=""/>
      <w:lvlJc w:val="left"/>
      <w:pPr>
        <w:ind w:left="2790" w:hanging="1710"/>
      </w:pPr>
      <w:rPr>
        <w:rFonts w:ascii="Cambria" w:eastAsiaTheme="minorHAnsi" w:hAnsi="Cambria" w:cstheme="minorBidi" w:hint="default"/>
      </w:r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3" w15:restartNumberingAfterBreak="0">
    <w:nsid w:val="34640EC0"/>
    <w:multiLevelType w:val="hybridMultilevel"/>
    <w:tmpl w:val="1EB8FF44"/>
    <w:lvl w:ilvl="0" w:tplc="34090001">
      <w:start w:val="1"/>
      <w:numFmt w:val="bullet"/>
      <w:lvlText w:val=""/>
      <w:lvlJc w:val="left"/>
      <w:pPr>
        <w:ind w:left="720" w:hanging="360"/>
      </w:pPr>
      <w:rPr>
        <w:rFonts w:ascii="Symbol" w:hAnsi="Symbol"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4" w15:restartNumberingAfterBreak="0">
    <w:nsid w:val="51736220"/>
    <w:multiLevelType w:val="multilevel"/>
    <w:tmpl w:val="42923D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58A2115D"/>
    <w:multiLevelType w:val="hybridMultilevel"/>
    <w:tmpl w:val="B47ED2CC"/>
    <w:lvl w:ilvl="0" w:tplc="34090001">
      <w:start w:val="1"/>
      <w:numFmt w:val="bullet"/>
      <w:lvlText w:val=""/>
      <w:lvlJc w:val="left"/>
      <w:pPr>
        <w:ind w:left="2160" w:hanging="360"/>
      </w:pPr>
      <w:rPr>
        <w:rFonts w:ascii="Symbol" w:hAnsi="Symbol" w:hint="default"/>
      </w:rPr>
    </w:lvl>
    <w:lvl w:ilvl="1" w:tplc="34090003" w:tentative="1">
      <w:start w:val="1"/>
      <w:numFmt w:val="bullet"/>
      <w:lvlText w:val="o"/>
      <w:lvlJc w:val="left"/>
      <w:pPr>
        <w:ind w:left="2880" w:hanging="360"/>
      </w:pPr>
      <w:rPr>
        <w:rFonts w:ascii="Courier New" w:hAnsi="Courier New" w:cs="Courier New" w:hint="default"/>
      </w:rPr>
    </w:lvl>
    <w:lvl w:ilvl="2" w:tplc="34090005" w:tentative="1">
      <w:start w:val="1"/>
      <w:numFmt w:val="bullet"/>
      <w:lvlText w:val=""/>
      <w:lvlJc w:val="left"/>
      <w:pPr>
        <w:ind w:left="3600" w:hanging="360"/>
      </w:pPr>
      <w:rPr>
        <w:rFonts w:ascii="Wingdings" w:hAnsi="Wingdings" w:hint="default"/>
      </w:rPr>
    </w:lvl>
    <w:lvl w:ilvl="3" w:tplc="34090001" w:tentative="1">
      <w:start w:val="1"/>
      <w:numFmt w:val="bullet"/>
      <w:lvlText w:val=""/>
      <w:lvlJc w:val="left"/>
      <w:pPr>
        <w:ind w:left="4320" w:hanging="360"/>
      </w:pPr>
      <w:rPr>
        <w:rFonts w:ascii="Symbol" w:hAnsi="Symbol" w:hint="default"/>
      </w:rPr>
    </w:lvl>
    <w:lvl w:ilvl="4" w:tplc="34090003" w:tentative="1">
      <w:start w:val="1"/>
      <w:numFmt w:val="bullet"/>
      <w:lvlText w:val="o"/>
      <w:lvlJc w:val="left"/>
      <w:pPr>
        <w:ind w:left="5040" w:hanging="360"/>
      </w:pPr>
      <w:rPr>
        <w:rFonts w:ascii="Courier New" w:hAnsi="Courier New" w:cs="Courier New" w:hint="default"/>
      </w:rPr>
    </w:lvl>
    <w:lvl w:ilvl="5" w:tplc="34090005" w:tentative="1">
      <w:start w:val="1"/>
      <w:numFmt w:val="bullet"/>
      <w:lvlText w:val=""/>
      <w:lvlJc w:val="left"/>
      <w:pPr>
        <w:ind w:left="5760" w:hanging="360"/>
      </w:pPr>
      <w:rPr>
        <w:rFonts w:ascii="Wingdings" w:hAnsi="Wingdings" w:hint="default"/>
      </w:rPr>
    </w:lvl>
    <w:lvl w:ilvl="6" w:tplc="34090001" w:tentative="1">
      <w:start w:val="1"/>
      <w:numFmt w:val="bullet"/>
      <w:lvlText w:val=""/>
      <w:lvlJc w:val="left"/>
      <w:pPr>
        <w:ind w:left="6480" w:hanging="360"/>
      </w:pPr>
      <w:rPr>
        <w:rFonts w:ascii="Symbol" w:hAnsi="Symbol" w:hint="default"/>
      </w:rPr>
    </w:lvl>
    <w:lvl w:ilvl="7" w:tplc="34090003" w:tentative="1">
      <w:start w:val="1"/>
      <w:numFmt w:val="bullet"/>
      <w:lvlText w:val="o"/>
      <w:lvlJc w:val="left"/>
      <w:pPr>
        <w:ind w:left="7200" w:hanging="360"/>
      </w:pPr>
      <w:rPr>
        <w:rFonts w:ascii="Courier New" w:hAnsi="Courier New" w:cs="Courier New" w:hint="default"/>
      </w:rPr>
    </w:lvl>
    <w:lvl w:ilvl="8" w:tplc="34090005" w:tentative="1">
      <w:start w:val="1"/>
      <w:numFmt w:val="bullet"/>
      <w:lvlText w:val=""/>
      <w:lvlJc w:val="left"/>
      <w:pPr>
        <w:ind w:left="7920" w:hanging="360"/>
      </w:pPr>
      <w:rPr>
        <w:rFonts w:ascii="Wingdings" w:hAnsi="Wingdings" w:hint="default"/>
      </w:rPr>
    </w:lvl>
  </w:abstractNum>
  <w:abstractNum w:abstractNumId="6" w15:restartNumberingAfterBreak="0">
    <w:nsid w:val="649C73D0"/>
    <w:multiLevelType w:val="hybridMultilevel"/>
    <w:tmpl w:val="70DABEA0"/>
    <w:lvl w:ilvl="0" w:tplc="34090001">
      <w:start w:val="1"/>
      <w:numFmt w:val="bullet"/>
      <w:lvlText w:val=""/>
      <w:lvlJc w:val="left"/>
      <w:pPr>
        <w:ind w:left="720" w:hanging="360"/>
      </w:pPr>
      <w:rPr>
        <w:rFonts w:ascii="Symbol" w:hAnsi="Symbol"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7" w15:restartNumberingAfterBreak="0">
    <w:nsid w:val="75731500"/>
    <w:multiLevelType w:val="hybridMultilevel"/>
    <w:tmpl w:val="20B41A9A"/>
    <w:lvl w:ilvl="0" w:tplc="34090001">
      <w:start w:val="1"/>
      <w:numFmt w:val="bullet"/>
      <w:lvlText w:val=""/>
      <w:lvlJc w:val="left"/>
      <w:pPr>
        <w:ind w:left="1440" w:hanging="360"/>
      </w:pPr>
      <w:rPr>
        <w:rFonts w:ascii="Symbol" w:hAnsi="Symbol" w:hint="default"/>
      </w:rPr>
    </w:lvl>
    <w:lvl w:ilvl="1" w:tplc="34090003" w:tentative="1">
      <w:start w:val="1"/>
      <w:numFmt w:val="bullet"/>
      <w:lvlText w:val="o"/>
      <w:lvlJc w:val="left"/>
      <w:pPr>
        <w:ind w:left="2160" w:hanging="360"/>
      </w:pPr>
      <w:rPr>
        <w:rFonts w:ascii="Courier New" w:hAnsi="Courier New" w:cs="Courier New" w:hint="default"/>
      </w:rPr>
    </w:lvl>
    <w:lvl w:ilvl="2" w:tplc="34090005" w:tentative="1">
      <w:start w:val="1"/>
      <w:numFmt w:val="bullet"/>
      <w:lvlText w:val=""/>
      <w:lvlJc w:val="left"/>
      <w:pPr>
        <w:ind w:left="2880" w:hanging="360"/>
      </w:pPr>
      <w:rPr>
        <w:rFonts w:ascii="Wingdings" w:hAnsi="Wingdings" w:hint="default"/>
      </w:rPr>
    </w:lvl>
    <w:lvl w:ilvl="3" w:tplc="34090001" w:tentative="1">
      <w:start w:val="1"/>
      <w:numFmt w:val="bullet"/>
      <w:lvlText w:val=""/>
      <w:lvlJc w:val="left"/>
      <w:pPr>
        <w:ind w:left="3600" w:hanging="360"/>
      </w:pPr>
      <w:rPr>
        <w:rFonts w:ascii="Symbol" w:hAnsi="Symbol" w:hint="default"/>
      </w:rPr>
    </w:lvl>
    <w:lvl w:ilvl="4" w:tplc="34090003" w:tentative="1">
      <w:start w:val="1"/>
      <w:numFmt w:val="bullet"/>
      <w:lvlText w:val="o"/>
      <w:lvlJc w:val="left"/>
      <w:pPr>
        <w:ind w:left="4320" w:hanging="360"/>
      </w:pPr>
      <w:rPr>
        <w:rFonts w:ascii="Courier New" w:hAnsi="Courier New" w:cs="Courier New" w:hint="default"/>
      </w:rPr>
    </w:lvl>
    <w:lvl w:ilvl="5" w:tplc="34090005" w:tentative="1">
      <w:start w:val="1"/>
      <w:numFmt w:val="bullet"/>
      <w:lvlText w:val=""/>
      <w:lvlJc w:val="left"/>
      <w:pPr>
        <w:ind w:left="5040" w:hanging="360"/>
      </w:pPr>
      <w:rPr>
        <w:rFonts w:ascii="Wingdings" w:hAnsi="Wingdings" w:hint="default"/>
      </w:rPr>
    </w:lvl>
    <w:lvl w:ilvl="6" w:tplc="34090001" w:tentative="1">
      <w:start w:val="1"/>
      <w:numFmt w:val="bullet"/>
      <w:lvlText w:val=""/>
      <w:lvlJc w:val="left"/>
      <w:pPr>
        <w:ind w:left="5760" w:hanging="360"/>
      </w:pPr>
      <w:rPr>
        <w:rFonts w:ascii="Symbol" w:hAnsi="Symbol" w:hint="default"/>
      </w:rPr>
    </w:lvl>
    <w:lvl w:ilvl="7" w:tplc="34090003" w:tentative="1">
      <w:start w:val="1"/>
      <w:numFmt w:val="bullet"/>
      <w:lvlText w:val="o"/>
      <w:lvlJc w:val="left"/>
      <w:pPr>
        <w:ind w:left="6480" w:hanging="360"/>
      </w:pPr>
      <w:rPr>
        <w:rFonts w:ascii="Courier New" w:hAnsi="Courier New" w:cs="Courier New" w:hint="default"/>
      </w:rPr>
    </w:lvl>
    <w:lvl w:ilvl="8" w:tplc="34090005" w:tentative="1">
      <w:start w:val="1"/>
      <w:numFmt w:val="bullet"/>
      <w:lvlText w:val=""/>
      <w:lvlJc w:val="left"/>
      <w:pPr>
        <w:ind w:left="7200" w:hanging="360"/>
      </w:pPr>
      <w:rPr>
        <w:rFonts w:ascii="Wingdings" w:hAnsi="Wingdings" w:hint="default"/>
      </w:rPr>
    </w:lvl>
  </w:abstractNum>
  <w:num w:numId="1">
    <w:abstractNumId w:val="2"/>
  </w:num>
  <w:num w:numId="2">
    <w:abstractNumId w:val="3"/>
  </w:num>
  <w:num w:numId="3">
    <w:abstractNumId w:val="6"/>
  </w:num>
  <w:num w:numId="4">
    <w:abstractNumId w:val="5"/>
  </w:num>
  <w:num w:numId="5">
    <w:abstractNumId w:val="1"/>
  </w:num>
  <w:num w:numId="6">
    <w:abstractNumId w:val="0"/>
  </w:num>
  <w:num w:numId="7">
    <w:abstractNumId w:val="4"/>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6460"/>
    <w:rsid w:val="000905D3"/>
    <w:rsid w:val="000A60FD"/>
    <w:rsid w:val="000F38B5"/>
    <w:rsid w:val="001034AB"/>
    <w:rsid w:val="004041F5"/>
    <w:rsid w:val="00420248"/>
    <w:rsid w:val="004433E2"/>
    <w:rsid w:val="00444979"/>
    <w:rsid w:val="00477B4D"/>
    <w:rsid w:val="004A4B74"/>
    <w:rsid w:val="004E034C"/>
    <w:rsid w:val="00553CCC"/>
    <w:rsid w:val="005A47CD"/>
    <w:rsid w:val="005B3117"/>
    <w:rsid w:val="005E1B46"/>
    <w:rsid w:val="00601C9D"/>
    <w:rsid w:val="00637524"/>
    <w:rsid w:val="00645273"/>
    <w:rsid w:val="0065498C"/>
    <w:rsid w:val="006602E0"/>
    <w:rsid w:val="006716BF"/>
    <w:rsid w:val="006A267D"/>
    <w:rsid w:val="00741CE8"/>
    <w:rsid w:val="00780987"/>
    <w:rsid w:val="007D2CE1"/>
    <w:rsid w:val="007E451A"/>
    <w:rsid w:val="00810059"/>
    <w:rsid w:val="00852A23"/>
    <w:rsid w:val="00863400"/>
    <w:rsid w:val="00914594"/>
    <w:rsid w:val="009C10D2"/>
    <w:rsid w:val="009D02F1"/>
    <w:rsid w:val="009D47D6"/>
    <w:rsid w:val="009E1486"/>
    <w:rsid w:val="00A12888"/>
    <w:rsid w:val="00A4418F"/>
    <w:rsid w:val="00A65604"/>
    <w:rsid w:val="00A7767C"/>
    <w:rsid w:val="00AB32FC"/>
    <w:rsid w:val="00AC7E16"/>
    <w:rsid w:val="00B0672C"/>
    <w:rsid w:val="00B14ECA"/>
    <w:rsid w:val="00B21E20"/>
    <w:rsid w:val="00B3039E"/>
    <w:rsid w:val="00C22461"/>
    <w:rsid w:val="00C6275C"/>
    <w:rsid w:val="00C62BF5"/>
    <w:rsid w:val="00CA5ADD"/>
    <w:rsid w:val="00D608E8"/>
    <w:rsid w:val="00E341CD"/>
    <w:rsid w:val="00E35F13"/>
    <w:rsid w:val="00E8263D"/>
    <w:rsid w:val="00EF76FF"/>
    <w:rsid w:val="00F11DB7"/>
    <w:rsid w:val="00F407C1"/>
    <w:rsid w:val="00F76460"/>
    <w:rsid w:val="00F82768"/>
    <w:rsid w:val="00FB098C"/>
    <w:rsid w:val="00FD2D67"/>
    <w:rsid w:val="00FE33F8"/>
  </w:rsids>
  <m:mathPr>
    <m:mathFont m:val="Cambria Math"/>
    <m:brkBin m:val="before"/>
    <m:brkBinSub m:val="--"/>
    <m:smallFrac m:val="0"/>
    <m:dispDef/>
    <m:lMargin m:val="0"/>
    <m:rMargin m:val="0"/>
    <m:defJc m:val="centerGroup"/>
    <m:wrapIndent m:val="1440"/>
    <m:intLim m:val="subSup"/>
    <m:naryLim m:val="undOvr"/>
  </m:mathPr>
  <w:themeFontLang w:val="en-P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47F2D60"/>
  <w15:chartTrackingRefBased/>
  <w15:docId w15:val="{83F0DA1B-3AF4-4475-8EF1-D2804AB9FB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PH"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420248"/>
    <w:pPr>
      <w:keepNext/>
      <w:keepLines/>
      <w:widowControl w:val="0"/>
      <w:autoSpaceDE w:val="0"/>
      <w:autoSpaceDN w:val="0"/>
      <w:spacing w:before="360" w:after="80" w:line="240" w:lineRule="auto"/>
      <w:outlineLvl w:val="0"/>
    </w:pPr>
    <w:rPr>
      <w:rFonts w:asciiTheme="majorHAnsi" w:eastAsiaTheme="majorEastAsia" w:hAnsiTheme="majorHAnsi" w:cstheme="majorBidi"/>
      <w:color w:val="2E74B5" w:themeColor="accent1" w:themeShade="BF"/>
      <w:sz w:val="40"/>
      <w:szCs w:val="40"/>
      <w:lang w:val="en-US"/>
    </w:rPr>
  </w:style>
  <w:style w:type="paragraph" w:styleId="Heading3">
    <w:name w:val="heading 3"/>
    <w:basedOn w:val="Normal"/>
    <w:next w:val="Normal"/>
    <w:link w:val="Heading3Char"/>
    <w:uiPriority w:val="9"/>
    <w:semiHidden/>
    <w:unhideWhenUsed/>
    <w:qFormat/>
    <w:rsid w:val="00C62BF5"/>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76460"/>
    <w:pPr>
      <w:ind w:left="720"/>
      <w:contextualSpacing/>
    </w:pPr>
  </w:style>
  <w:style w:type="table" w:styleId="TableGrid">
    <w:name w:val="Table Grid"/>
    <w:basedOn w:val="TableNormal"/>
    <w:uiPriority w:val="39"/>
    <w:rsid w:val="009C10D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420248"/>
    <w:rPr>
      <w:rFonts w:asciiTheme="majorHAnsi" w:eastAsiaTheme="majorEastAsia" w:hAnsiTheme="majorHAnsi" w:cstheme="majorBidi"/>
      <w:color w:val="2E74B5" w:themeColor="accent1" w:themeShade="BF"/>
      <w:sz w:val="40"/>
      <w:szCs w:val="40"/>
      <w:lang w:val="en-US"/>
    </w:rPr>
  </w:style>
  <w:style w:type="paragraph" w:styleId="NormalWeb">
    <w:name w:val="Normal (Web)"/>
    <w:basedOn w:val="Normal"/>
    <w:uiPriority w:val="99"/>
    <w:unhideWhenUsed/>
    <w:rsid w:val="00F11DB7"/>
    <w:pPr>
      <w:spacing w:before="100" w:beforeAutospacing="1" w:after="100" w:afterAutospacing="1" w:line="240" w:lineRule="auto"/>
    </w:pPr>
    <w:rPr>
      <w:rFonts w:ascii="Times New Roman" w:eastAsia="Times New Roman" w:hAnsi="Times New Roman" w:cs="Times New Roman"/>
      <w:sz w:val="24"/>
      <w:szCs w:val="24"/>
      <w:lang w:eastAsia="en-PH"/>
    </w:rPr>
  </w:style>
  <w:style w:type="character" w:styleId="Hyperlink">
    <w:name w:val="Hyperlink"/>
    <w:basedOn w:val="DefaultParagraphFont"/>
    <w:uiPriority w:val="99"/>
    <w:unhideWhenUsed/>
    <w:rsid w:val="00B0672C"/>
    <w:rPr>
      <w:color w:val="0563C1" w:themeColor="hyperlink"/>
      <w:u w:val="single"/>
    </w:rPr>
  </w:style>
  <w:style w:type="character" w:customStyle="1" w:styleId="UnresolvedMention">
    <w:name w:val="Unresolved Mention"/>
    <w:basedOn w:val="DefaultParagraphFont"/>
    <w:uiPriority w:val="99"/>
    <w:semiHidden/>
    <w:unhideWhenUsed/>
    <w:rsid w:val="00B0672C"/>
    <w:rPr>
      <w:color w:val="605E5C"/>
      <w:shd w:val="clear" w:color="auto" w:fill="E1DFDD"/>
    </w:rPr>
  </w:style>
  <w:style w:type="paragraph" w:styleId="Header">
    <w:name w:val="header"/>
    <w:basedOn w:val="Normal"/>
    <w:link w:val="HeaderChar"/>
    <w:uiPriority w:val="99"/>
    <w:unhideWhenUsed/>
    <w:rsid w:val="00637524"/>
    <w:pPr>
      <w:tabs>
        <w:tab w:val="center" w:pos="4680"/>
        <w:tab w:val="right" w:pos="9360"/>
      </w:tabs>
      <w:spacing w:after="0" w:line="240" w:lineRule="auto"/>
    </w:pPr>
  </w:style>
  <w:style w:type="character" w:customStyle="1" w:styleId="HeaderChar">
    <w:name w:val="Header Char"/>
    <w:basedOn w:val="DefaultParagraphFont"/>
    <w:link w:val="Header"/>
    <w:uiPriority w:val="99"/>
    <w:rsid w:val="00637524"/>
  </w:style>
  <w:style w:type="paragraph" w:styleId="Footer">
    <w:name w:val="footer"/>
    <w:basedOn w:val="Normal"/>
    <w:link w:val="FooterChar"/>
    <w:uiPriority w:val="99"/>
    <w:unhideWhenUsed/>
    <w:rsid w:val="00637524"/>
    <w:pPr>
      <w:tabs>
        <w:tab w:val="center" w:pos="4680"/>
        <w:tab w:val="right" w:pos="9360"/>
      </w:tabs>
      <w:spacing w:after="0" w:line="240" w:lineRule="auto"/>
    </w:pPr>
  </w:style>
  <w:style w:type="character" w:customStyle="1" w:styleId="FooterChar">
    <w:name w:val="Footer Char"/>
    <w:basedOn w:val="DefaultParagraphFont"/>
    <w:link w:val="Footer"/>
    <w:uiPriority w:val="99"/>
    <w:rsid w:val="00637524"/>
  </w:style>
  <w:style w:type="character" w:styleId="Strong">
    <w:name w:val="Strong"/>
    <w:basedOn w:val="DefaultParagraphFont"/>
    <w:uiPriority w:val="22"/>
    <w:qFormat/>
    <w:rsid w:val="00E35F13"/>
    <w:rPr>
      <w:b/>
      <w:bCs/>
    </w:rPr>
  </w:style>
  <w:style w:type="character" w:customStyle="1" w:styleId="Heading3Char">
    <w:name w:val="Heading 3 Char"/>
    <w:basedOn w:val="DefaultParagraphFont"/>
    <w:link w:val="Heading3"/>
    <w:uiPriority w:val="9"/>
    <w:rsid w:val="00C62BF5"/>
    <w:rPr>
      <w:rFonts w:asciiTheme="majorHAnsi" w:eastAsiaTheme="majorEastAsia" w:hAnsiTheme="majorHAnsi" w:cstheme="majorBidi"/>
      <w:color w:val="1F4D78"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245373">
      <w:bodyDiv w:val="1"/>
      <w:marLeft w:val="0"/>
      <w:marRight w:val="0"/>
      <w:marTop w:val="0"/>
      <w:marBottom w:val="0"/>
      <w:divBdr>
        <w:top w:val="none" w:sz="0" w:space="0" w:color="auto"/>
        <w:left w:val="none" w:sz="0" w:space="0" w:color="auto"/>
        <w:bottom w:val="none" w:sz="0" w:space="0" w:color="auto"/>
        <w:right w:val="none" w:sz="0" w:space="0" w:color="auto"/>
      </w:divBdr>
    </w:div>
    <w:div w:id="162284730">
      <w:bodyDiv w:val="1"/>
      <w:marLeft w:val="0"/>
      <w:marRight w:val="0"/>
      <w:marTop w:val="0"/>
      <w:marBottom w:val="0"/>
      <w:divBdr>
        <w:top w:val="none" w:sz="0" w:space="0" w:color="auto"/>
        <w:left w:val="none" w:sz="0" w:space="0" w:color="auto"/>
        <w:bottom w:val="none" w:sz="0" w:space="0" w:color="auto"/>
        <w:right w:val="none" w:sz="0" w:space="0" w:color="auto"/>
      </w:divBdr>
    </w:div>
    <w:div w:id="176695544">
      <w:bodyDiv w:val="1"/>
      <w:marLeft w:val="0"/>
      <w:marRight w:val="0"/>
      <w:marTop w:val="0"/>
      <w:marBottom w:val="0"/>
      <w:divBdr>
        <w:top w:val="none" w:sz="0" w:space="0" w:color="auto"/>
        <w:left w:val="none" w:sz="0" w:space="0" w:color="auto"/>
        <w:bottom w:val="none" w:sz="0" w:space="0" w:color="auto"/>
        <w:right w:val="none" w:sz="0" w:space="0" w:color="auto"/>
      </w:divBdr>
    </w:div>
    <w:div w:id="205139251">
      <w:bodyDiv w:val="1"/>
      <w:marLeft w:val="0"/>
      <w:marRight w:val="0"/>
      <w:marTop w:val="0"/>
      <w:marBottom w:val="0"/>
      <w:divBdr>
        <w:top w:val="none" w:sz="0" w:space="0" w:color="auto"/>
        <w:left w:val="none" w:sz="0" w:space="0" w:color="auto"/>
        <w:bottom w:val="none" w:sz="0" w:space="0" w:color="auto"/>
        <w:right w:val="none" w:sz="0" w:space="0" w:color="auto"/>
      </w:divBdr>
    </w:div>
    <w:div w:id="215359154">
      <w:bodyDiv w:val="1"/>
      <w:marLeft w:val="0"/>
      <w:marRight w:val="0"/>
      <w:marTop w:val="0"/>
      <w:marBottom w:val="0"/>
      <w:divBdr>
        <w:top w:val="none" w:sz="0" w:space="0" w:color="auto"/>
        <w:left w:val="none" w:sz="0" w:space="0" w:color="auto"/>
        <w:bottom w:val="none" w:sz="0" w:space="0" w:color="auto"/>
        <w:right w:val="none" w:sz="0" w:space="0" w:color="auto"/>
      </w:divBdr>
    </w:div>
    <w:div w:id="243149639">
      <w:bodyDiv w:val="1"/>
      <w:marLeft w:val="0"/>
      <w:marRight w:val="0"/>
      <w:marTop w:val="0"/>
      <w:marBottom w:val="0"/>
      <w:divBdr>
        <w:top w:val="none" w:sz="0" w:space="0" w:color="auto"/>
        <w:left w:val="none" w:sz="0" w:space="0" w:color="auto"/>
        <w:bottom w:val="none" w:sz="0" w:space="0" w:color="auto"/>
        <w:right w:val="none" w:sz="0" w:space="0" w:color="auto"/>
      </w:divBdr>
    </w:div>
    <w:div w:id="346298174">
      <w:bodyDiv w:val="1"/>
      <w:marLeft w:val="0"/>
      <w:marRight w:val="0"/>
      <w:marTop w:val="0"/>
      <w:marBottom w:val="0"/>
      <w:divBdr>
        <w:top w:val="none" w:sz="0" w:space="0" w:color="auto"/>
        <w:left w:val="none" w:sz="0" w:space="0" w:color="auto"/>
        <w:bottom w:val="none" w:sz="0" w:space="0" w:color="auto"/>
        <w:right w:val="none" w:sz="0" w:space="0" w:color="auto"/>
      </w:divBdr>
    </w:div>
    <w:div w:id="383334767">
      <w:bodyDiv w:val="1"/>
      <w:marLeft w:val="0"/>
      <w:marRight w:val="0"/>
      <w:marTop w:val="0"/>
      <w:marBottom w:val="0"/>
      <w:divBdr>
        <w:top w:val="none" w:sz="0" w:space="0" w:color="auto"/>
        <w:left w:val="none" w:sz="0" w:space="0" w:color="auto"/>
        <w:bottom w:val="none" w:sz="0" w:space="0" w:color="auto"/>
        <w:right w:val="none" w:sz="0" w:space="0" w:color="auto"/>
      </w:divBdr>
    </w:div>
    <w:div w:id="495272219">
      <w:bodyDiv w:val="1"/>
      <w:marLeft w:val="0"/>
      <w:marRight w:val="0"/>
      <w:marTop w:val="0"/>
      <w:marBottom w:val="0"/>
      <w:divBdr>
        <w:top w:val="none" w:sz="0" w:space="0" w:color="auto"/>
        <w:left w:val="none" w:sz="0" w:space="0" w:color="auto"/>
        <w:bottom w:val="none" w:sz="0" w:space="0" w:color="auto"/>
        <w:right w:val="none" w:sz="0" w:space="0" w:color="auto"/>
      </w:divBdr>
    </w:div>
    <w:div w:id="607352748">
      <w:bodyDiv w:val="1"/>
      <w:marLeft w:val="0"/>
      <w:marRight w:val="0"/>
      <w:marTop w:val="0"/>
      <w:marBottom w:val="0"/>
      <w:divBdr>
        <w:top w:val="none" w:sz="0" w:space="0" w:color="auto"/>
        <w:left w:val="none" w:sz="0" w:space="0" w:color="auto"/>
        <w:bottom w:val="none" w:sz="0" w:space="0" w:color="auto"/>
        <w:right w:val="none" w:sz="0" w:space="0" w:color="auto"/>
      </w:divBdr>
    </w:div>
    <w:div w:id="657345326">
      <w:bodyDiv w:val="1"/>
      <w:marLeft w:val="0"/>
      <w:marRight w:val="0"/>
      <w:marTop w:val="0"/>
      <w:marBottom w:val="0"/>
      <w:divBdr>
        <w:top w:val="none" w:sz="0" w:space="0" w:color="auto"/>
        <w:left w:val="none" w:sz="0" w:space="0" w:color="auto"/>
        <w:bottom w:val="none" w:sz="0" w:space="0" w:color="auto"/>
        <w:right w:val="none" w:sz="0" w:space="0" w:color="auto"/>
      </w:divBdr>
    </w:div>
    <w:div w:id="714357995">
      <w:bodyDiv w:val="1"/>
      <w:marLeft w:val="0"/>
      <w:marRight w:val="0"/>
      <w:marTop w:val="0"/>
      <w:marBottom w:val="0"/>
      <w:divBdr>
        <w:top w:val="none" w:sz="0" w:space="0" w:color="auto"/>
        <w:left w:val="none" w:sz="0" w:space="0" w:color="auto"/>
        <w:bottom w:val="none" w:sz="0" w:space="0" w:color="auto"/>
        <w:right w:val="none" w:sz="0" w:space="0" w:color="auto"/>
      </w:divBdr>
    </w:div>
    <w:div w:id="897517500">
      <w:bodyDiv w:val="1"/>
      <w:marLeft w:val="0"/>
      <w:marRight w:val="0"/>
      <w:marTop w:val="0"/>
      <w:marBottom w:val="0"/>
      <w:divBdr>
        <w:top w:val="none" w:sz="0" w:space="0" w:color="auto"/>
        <w:left w:val="none" w:sz="0" w:space="0" w:color="auto"/>
        <w:bottom w:val="none" w:sz="0" w:space="0" w:color="auto"/>
        <w:right w:val="none" w:sz="0" w:space="0" w:color="auto"/>
      </w:divBdr>
    </w:div>
    <w:div w:id="900792474">
      <w:bodyDiv w:val="1"/>
      <w:marLeft w:val="0"/>
      <w:marRight w:val="0"/>
      <w:marTop w:val="0"/>
      <w:marBottom w:val="0"/>
      <w:divBdr>
        <w:top w:val="none" w:sz="0" w:space="0" w:color="auto"/>
        <w:left w:val="none" w:sz="0" w:space="0" w:color="auto"/>
        <w:bottom w:val="none" w:sz="0" w:space="0" w:color="auto"/>
        <w:right w:val="none" w:sz="0" w:space="0" w:color="auto"/>
      </w:divBdr>
    </w:div>
    <w:div w:id="947735618">
      <w:bodyDiv w:val="1"/>
      <w:marLeft w:val="0"/>
      <w:marRight w:val="0"/>
      <w:marTop w:val="0"/>
      <w:marBottom w:val="0"/>
      <w:divBdr>
        <w:top w:val="none" w:sz="0" w:space="0" w:color="auto"/>
        <w:left w:val="none" w:sz="0" w:space="0" w:color="auto"/>
        <w:bottom w:val="none" w:sz="0" w:space="0" w:color="auto"/>
        <w:right w:val="none" w:sz="0" w:space="0" w:color="auto"/>
      </w:divBdr>
    </w:div>
    <w:div w:id="1069619091">
      <w:bodyDiv w:val="1"/>
      <w:marLeft w:val="0"/>
      <w:marRight w:val="0"/>
      <w:marTop w:val="0"/>
      <w:marBottom w:val="0"/>
      <w:divBdr>
        <w:top w:val="none" w:sz="0" w:space="0" w:color="auto"/>
        <w:left w:val="none" w:sz="0" w:space="0" w:color="auto"/>
        <w:bottom w:val="none" w:sz="0" w:space="0" w:color="auto"/>
        <w:right w:val="none" w:sz="0" w:space="0" w:color="auto"/>
      </w:divBdr>
    </w:div>
    <w:div w:id="1148594122">
      <w:bodyDiv w:val="1"/>
      <w:marLeft w:val="0"/>
      <w:marRight w:val="0"/>
      <w:marTop w:val="0"/>
      <w:marBottom w:val="0"/>
      <w:divBdr>
        <w:top w:val="none" w:sz="0" w:space="0" w:color="auto"/>
        <w:left w:val="none" w:sz="0" w:space="0" w:color="auto"/>
        <w:bottom w:val="none" w:sz="0" w:space="0" w:color="auto"/>
        <w:right w:val="none" w:sz="0" w:space="0" w:color="auto"/>
      </w:divBdr>
    </w:div>
    <w:div w:id="1230337388">
      <w:bodyDiv w:val="1"/>
      <w:marLeft w:val="0"/>
      <w:marRight w:val="0"/>
      <w:marTop w:val="0"/>
      <w:marBottom w:val="0"/>
      <w:divBdr>
        <w:top w:val="none" w:sz="0" w:space="0" w:color="auto"/>
        <w:left w:val="none" w:sz="0" w:space="0" w:color="auto"/>
        <w:bottom w:val="none" w:sz="0" w:space="0" w:color="auto"/>
        <w:right w:val="none" w:sz="0" w:space="0" w:color="auto"/>
      </w:divBdr>
    </w:div>
    <w:div w:id="1341471137">
      <w:bodyDiv w:val="1"/>
      <w:marLeft w:val="0"/>
      <w:marRight w:val="0"/>
      <w:marTop w:val="0"/>
      <w:marBottom w:val="0"/>
      <w:divBdr>
        <w:top w:val="none" w:sz="0" w:space="0" w:color="auto"/>
        <w:left w:val="none" w:sz="0" w:space="0" w:color="auto"/>
        <w:bottom w:val="none" w:sz="0" w:space="0" w:color="auto"/>
        <w:right w:val="none" w:sz="0" w:space="0" w:color="auto"/>
      </w:divBdr>
    </w:div>
    <w:div w:id="1352954714">
      <w:bodyDiv w:val="1"/>
      <w:marLeft w:val="0"/>
      <w:marRight w:val="0"/>
      <w:marTop w:val="0"/>
      <w:marBottom w:val="0"/>
      <w:divBdr>
        <w:top w:val="none" w:sz="0" w:space="0" w:color="auto"/>
        <w:left w:val="none" w:sz="0" w:space="0" w:color="auto"/>
        <w:bottom w:val="none" w:sz="0" w:space="0" w:color="auto"/>
        <w:right w:val="none" w:sz="0" w:space="0" w:color="auto"/>
      </w:divBdr>
    </w:div>
    <w:div w:id="1386636930">
      <w:bodyDiv w:val="1"/>
      <w:marLeft w:val="0"/>
      <w:marRight w:val="0"/>
      <w:marTop w:val="0"/>
      <w:marBottom w:val="0"/>
      <w:divBdr>
        <w:top w:val="none" w:sz="0" w:space="0" w:color="auto"/>
        <w:left w:val="none" w:sz="0" w:space="0" w:color="auto"/>
        <w:bottom w:val="none" w:sz="0" w:space="0" w:color="auto"/>
        <w:right w:val="none" w:sz="0" w:space="0" w:color="auto"/>
      </w:divBdr>
    </w:div>
    <w:div w:id="1408187330">
      <w:bodyDiv w:val="1"/>
      <w:marLeft w:val="0"/>
      <w:marRight w:val="0"/>
      <w:marTop w:val="0"/>
      <w:marBottom w:val="0"/>
      <w:divBdr>
        <w:top w:val="none" w:sz="0" w:space="0" w:color="auto"/>
        <w:left w:val="none" w:sz="0" w:space="0" w:color="auto"/>
        <w:bottom w:val="none" w:sz="0" w:space="0" w:color="auto"/>
        <w:right w:val="none" w:sz="0" w:space="0" w:color="auto"/>
      </w:divBdr>
    </w:div>
    <w:div w:id="1473139704">
      <w:bodyDiv w:val="1"/>
      <w:marLeft w:val="0"/>
      <w:marRight w:val="0"/>
      <w:marTop w:val="0"/>
      <w:marBottom w:val="0"/>
      <w:divBdr>
        <w:top w:val="none" w:sz="0" w:space="0" w:color="auto"/>
        <w:left w:val="none" w:sz="0" w:space="0" w:color="auto"/>
        <w:bottom w:val="none" w:sz="0" w:space="0" w:color="auto"/>
        <w:right w:val="none" w:sz="0" w:space="0" w:color="auto"/>
      </w:divBdr>
    </w:div>
    <w:div w:id="1615550283">
      <w:bodyDiv w:val="1"/>
      <w:marLeft w:val="0"/>
      <w:marRight w:val="0"/>
      <w:marTop w:val="0"/>
      <w:marBottom w:val="0"/>
      <w:divBdr>
        <w:top w:val="none" w:sz="0" w:space="0" w:color="auto"/>
        <w:left w:val="none" w:sz="0" w:space="0" w:color="auto"/>
        <w:bottom w:val="none" w:sz="0" w:space="0" w:color="auto"/>
        <w:right w:val="none" w:sz="0" w:space="0" w:color="auto"/>
      </w:divBdr>
    </w:div>
    <w:div w:id="1764838757">
      <w:bodyDiv w:val="1"/>
      <w:marLeft w:val="0"/>
      <w:marRight w:val="0"/>
      <w:marTop w:val="0"/>
      <w:marBottom w:val="0"/>
      <w:divBdr>
        <w:top w:val="none" w:sz="0" w:space="0" w:color="auto"/>
        <w:left w:val="none" w:sz="0" w:space="0" w:color="auto"/>
        <w:bottom w:val="none" w:sz="0" w:space="0" w:color="auto"/>
        <w:right w:val="none" w:sz="0" w:space="0" w:color="auto"/>
      </w:divBdr>
    </w:div>
    <w:div w:id="1940528758">
      <w:bodyDiv w:val="1"/>
      <w:marLeft w:val="0"/>
      <w:marRight w:val="0"/>
      <w:marTop w:val="0"/>
      <w:marBottom w:val="0"/>
      <w:divBdr>
        <w:top w:val="none" w:sz="0" w:space="0" w:color="auto"/>
        <w:left w:val="none" w:sz="0" w:space="0" w:color="auto"/>
        <w:bottom w:val="none" w:sz="0" w:space="0" w:color="auto"/>
        <w:right w:val="none" w:sz="0" w:space="0" w:color="auto"/>
      </w:divBdr>
    </w:div>
    <w:div w:id="19967168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9835F23-2184-4982-AABE-6079B6C24A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2168</TotalTime>
  <Pages>17</Pages>
  <Words>2480</Words>
  <Characters>15054</Characters>
  <Application>Microsoft Office Word</Application>
  <DocSecurity>0</DocSecurity>
  <Lines>386</Lines>
  <Paragraphs>133</Paragraphs>
  <ScaleCrop>false</ScaleCrop>
  <HeadingPairs>
    <vt:vector size="2" baseType="variant">
      <vt:variant>
        <vt:lpstr>Title</vt:lpstr>
      </vt:variant>
      <vt:variant>
        <vt:i4>1</vt:i4>
      </vt:variant>
    </vt:vector>
  </HeadingPairs>
  <TitlesOfParts>
    <vt:vector size="1" baseType="lpstr">
      <vt:lpstr/>
    </vt:vector>
  </TitlesOfParts>
  <Company>HP</Company>
  <LinksUpToDate>false</LinksUpToDate>
  <CharactersWithSpaces>17401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Dennis Corlet</dc:creator>
  <cp:keywords/>
  <dc:description/>
  <cp:lastModifiedBy>kenji</cp:lastModifiedBy>
  <cp:revision>26</cp:revision>
  <dcterms:created xsi:type="dcterms:W3CDTF">2025-06-27T08:59:00Z</dcterms:created>
  <dcterms:modified xsi:type="dcterms:W3CDTF">2025-07-14T22:45:00Z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371ea0d3-5920-4eb7-93ca-c259bfd0f2d3</vt:lpwstr>
  </property>
</Properties>
</file>